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3AC21" w14:textId="28510C05" w:rsidR="00134173" w:rsidRPr="002B43AE" w:rsidRDefault="00134173" w:rsidP="00134173">
      <w:pPr>
        <w:rPr>
          <w:color w:val="003399"/>
          <w:szCs w:val="24"/>
        </w:rPr>
      </w:pPr>
    </w:p>
    <w:p w14:paraId="3F6F6E57" w14:textId="728841E3" w:rsidR="00134173" w:rsidRPr="002B43AE" w:rsidRDefault="00134173" w:rsidP="00134173">
      <w:pPr>
        <w:rPr>
          <w:color w:val="003399"/>
          <w:szCs w:val="24"/>
        </w:rPr>
      </w:pPr>
    </w:p>
    <w:p w14:paraId="30E8DF4A" w14:textId="2F2DB15F" w:rsidR="00134173" w:rsidRPr="002B43AE" w:rsidRDefault="00134173" w:rsidP="00134173">
      <w:pPr>
        <w:rPr>
          <w:color w:val="003399"/>
          <w:szCs w:val="24"/>
        </w:rPr>
      </w:pPr>
    </w:p>
    <w:p w14:paraId="06FA5498" w14:textId="334EACD7" w:rsidR="002B43AE" w:rsidRDefault="002B43AE" w:rsidP="00134173">
      <w:pPr>
        <w:rPr>
          <w:color w:val="003399"/>
          <w:szCs w:val="24"/>
        </w:rPr>
      </w:pPr>
    </w:p>
    <w:p w14:paraId="6C497BBC" w14:textId="5A1CCE03" w:rsidR="002B43AE" w:rsidRDefault="002B43AE" w:rsidP="00134173">
      <w:pPr>
        <w:rPr>
          <w:color w:val="003399"/>
          <w:szCs w:val="24"/>
        </w:rPr>
      </w:pPr>
    </w:p>
    <w:p w14:paraId="1E182687" w14:textId="1F8ACFED" w:rsidR="002B43AE" w:rsidRDefault="002B43AE" w:rsidP="00134173">
      <w:pPr>
        <w:rPr>
          <w:color w:val="003399"/>
          <w:szCs w:val="24"/>
        </w:rPr>
      </w:pPr>
    </w:p>
    <w:p w14:paraId="2B578A7F" w14:textId="5868E3FB" w:rsidR="002B43AE" w:rsidRDefault="002B43AE" w:rsidP="00134173">
      <w:pPr>
        <w:rPr>
          <w:color w:val="003399"/>
          <w:szCs w:val="24"/>
        </w:rPr>
      </w:pPr>
    </w:p>
    <w:p w14:paraId="4AFEF6B7" w14:textId="324B9EDA" w:rsidR="002B43AE" w:rsidRDefault="002B43AE" w:rsidP="00134173">
      <w:pPr>
        <w:rPr>
          <w:color w:val="003399"/>
          <w:szCs w:val="24"/>
        </w:rPr>
      </w:pPr>
    </w:p>
    <w:p w14:paraId="1A19D8E8" w14:textId="6CA2E93C" w:rsidR="002B43AE" w:rsidRDefault="002B43AE" w:rsidP="00134173">
      <w:pPr>
        <w:rPr>
          <w:color w:val="003399"/>
          <w:szCs w:val="24"/>
        </w:rPr>
      </w:pPr>
    </w:p>
    <w:p w14:paraId="66504479" w14:textId="77777777" w:rsidR="0047474C" w:rsidRDefault="0047474C" w:rsidP="005B200F">
      <w:pPr>
        <w:jc w:val="center"/>
        <w:rPr>
          <w:b/>
          <w:color w:val="003399"/>
          <w:sz w:val="72"/>
          <w:szCs w:val="72"/>
        </w:rPr>
      </w:pPr>
      <w:r>
        <w:rPr>
          <w:b/>
          <w:color w:val="003399"/>
          <w:sz w:val="72"/>
          <w:szCs w:val="72"/>
        </w:rPr>
        <w:t>Prior Pursglove and Stockton Sixth Form College</w:t>
      </w:r>
    </w:p>
    <w:p w14:paraId="67151B29" w14:textId="77777777" w:rsidR="0047474C" w:rsidRDefault="0047474C" w:rsidP="005B200F">
      <w:pPr>
        <w:jc w:val="center"/>
        <w:rPr>
          <w:b/>
          <w:color w:val="003399"/>
          <w:sz w:val="72"/>
          <w:szCs w:val="72"/>
        </w:rPr>
      </w:pPr>
    </w:p>
    <w:p w14:paraId="568D667E" w14:textId="305FD257" w:rsidR="005B200F" w:rsidRPr="00BE14DC" w:rsidRDefault="005B200F" w:rsidP="005B200F">
      <w:pPr>
        <w:jc w:val="center"/>
        <w:rPr>
          <w:b/>
          <w:color w:val="003399"/>
          <w:sz w:val="72"/>
          <w:szCs w:val="72"/>
        </w:rPr>
      </w:pPr>
      <w:r w:rsidRPr="00BE14DC">
        <w:rPr>
          <w:b/>
          <w:color w:val="003399"/>
          <w:sz w:val="72"/>
          <w:szCs w:val="72"/>
        </w:rPr>
        <w:t>Disability policy (exams)</w:t>
      </w:r>
    </w:p>
    <w:p w14:paraId="34B2B4DB" w14:textId="12412CBF" w:rsidR="00134173" w:rsidRPr="00172CF5" w:rsidRDefault="00134173" w:rsidP="00172CF5">
      <w:pPr>
        <w:jc w:val="center"/>
        <w:rPr>
          <w:b/>
          <w:color w:val="FF3300"/>
          <w:sz w:val="72"/>
          <w:szCs w:val="72"/>
        </w:rPr>
      </w:pPr>
      <w:r w:rsidRPr="00172CF5">
        <w:rPr>
          <w:color w:val="FF3300"/>
          <w:sz w:val="72"/>
          <w:szCs w:val="72"/>
        </w:rPr>
        <w:t>201</w:t>
      </w:r>
      <w:r w:rsidR="00F642BC">
        <w:rPr>
          <w:color w:val="FF3300"/>
          <w:sz w:val="72"/>
          <w:szCs w:val="72"/>
        </w:rPr>
        <w:t>9</w:t>
      </w:r>
      <w:r w:rsidRPr="00172CF5">
        <w:rPr>
          <w:color w:val="FF3300"/>
          <w:sz w:val="72"/>
          <w:szCs w:val="72"/>
        </w:rPr>
        <w:t>/</w:t>
      </w:r>
      <w:r w:rsidR="00F642BC">
        <w:rPr>
          <w:color w:val="FF3300"/>
          <w:sz w:val="72"/>
          <w:szCs w:val="72"/>
        </w:rPr>
        <w:t>20</w:t>
      </w:r>
    </w:p>
    <w:p w14:paraId="46D0FAB8" w14:textId="77777777" w:rsidR="00134173" w:rsidRDefault="00134173" w:rsidP="00134173">
      <w:pPr>
        <w:autoSpaceDE w:val="0"/>
        <w:autoSpaceDN w:val="0"/>
        <w:adjustRightInd w:val="0"/>
        <w:spacing w:line="276" w:lineRule="auto"/>
        <w:rPr>
          <w:szCs w:val="24"/>
        </w:rPr>
      </w:pPr>
    </w:p>
    <w:p w14:paraId="5A2F316B" w14:textId="77777777" w:rsidR="00134173" w:rsidRDefault="00134173" w:rsidP="00134173">
      <w:pPr>
        <w:autoSpaceDE w:val="0"/>
        <w:autoSpaceDN w:val="0"/>
        <w:adjustRightInd w:val="0"/>
        <w:spacing w:line="276" w:lineRule="auto"/>
        <w:rPr>
          <w:szCs w:val="24"/>
        </w:rPr>
      </w:pPr>
    </w:p>
    <w:p w14:paraId="314A2A44" w14:textId="77777777" w:rsidR="002B43AE" w:rsidRDefault="002B43AE" w:rsidP="00134173">
      <w:pPr>
        <w:autoSpaceDE w:val="0"/>
        <w:autoSpaceDN w:val="0"/>
        <w:adjustRightInd w:val="0"/>
        <w:spacing w:line="276" w:lineRule="auto"/>
        <w:rPr>
          <w:szCs w:val="24"/>
        </w:rPr>
      </w:pPr>
    </w:p>
    <w:p w14:paraId="4349FC55" w14:textId="15938DFD" w:rsidR="00134173" w:rsidRDefault="00134173" w:rsidP="00134173">
      <w:pPr>
        <w:autoSpaceDE w:val="0"/>
        <w:autoSpaceDN w:val="0"/>
        <w:adjustRightInd w:val="0"/>
        <w:spacing w:line="276" w:lineRule="auto"/>
        <w:rPr>
          <w:szCs w:val="24"/>
        </w:rPr>
      </w:pPr>
    </w:p>
    <w:p w14:paraId="58BAE8D1" w14:textId="158285D3" w:rsidR="000831C0" w:rsidRDefault="000831C0" w:rsidP="00134173">
      <w:pPr>
        <w:autoSpaceDE w:val="0"/>
        <w:autoSpaceDN w:val="0"/>
        <w:adjustRightInd w:val="0"/>
        <w:spacing w:line="276" w:lineRule="auto"/>
        <w:rPr>
          <w:szCs w:val="24"/>
        </w:rPr>
      </w:pPr>
    </w:p>
    <w:p w14:paraId="4B54B8B5" w14:textId="77777777" w:rsidR="000831C0" w:rsidRDefault="000831C0" w:rsidP="00134173">
      <w:pPr>
        <w:autoSpaceDE w:val="0"/>
        <w:autoSpaceDN w:val="0"/>
        <w:adjustRightInd w:val="0"/>
        <w:spacing w:line="276" w:lineRule="auto"/>
        <w:rPr>
          <w:szCs w:val="24"/>
        </w:rPr>
      </w:pPr>
    </w:p>
    <w:p w14:paraId="08621E73" w14:textId="77777777" w:rsidR="00134173" w:rsidRDefault="00134173" w:rsidP="00134173">
      <w:pPr>
        <w:autoSpaceDE w:val="0"/>
        <w:autoSpaceDN w:val="0"/>
        <w:adjustRightInd w:val="0"/>
        <w:spacing w:line="276" w:lineRule="auto"/>
        <w:rPr>
          <w:szCs w:val="24"/>
        </w:rPr>
      </w:pPr>
    </w:p>
    <w:p w14:paraId="443BFAAB" w14:textId="77777777" w:rsidR="00683E29" w:rsidRDefault="00683E29" w:rsidP="00134173">
      <w:pPr>
        <w:spacing w:line="276" w:lineRule="auto"/>
        <w:jc w:val="right"/>
        <w:rPr>
          <w:szCs w:val="24"/>
        </w:rPr>
      </w:pPr>
    </w:p>
    <w:p w14:paraId="3736E5E3" w14:textId="6DC89D00" w:rsidR="00134173" w:rsidRPr="002940E8" w:rsidRDefault="00134173" w:rsidP="00134173">
      <w:pPr>
        <w:spacing w:line="276" w:lineRule="auto"/>
        <w:jc w:val="right"/>
        <w:rPr>
          <w:szCs w:val="24"/>
        </w:rPr>
      </w:pPr>
      <w:r w:rsidRPr="00A4728A">
        <w:rPr>
          <w:szCs w:val="24"/>
        </w:rPr>
        <w:t>Th</w:t>
      </w:r>
      <w:r w:rsidR="00D46407">
        <w:rPr>
          <w:szCs w:val="24"/>
        </w:rPr>
        <w:t>is p</w:t>
      </w:r>
      <w:r w:rsidR="005B200F">
        <w:rPr>
          <w:szCs w:val="24"/>
        </w:rPr>
        <w:t>olicy</w:t>
      </w:r>
      <w:r w:rsidR="00D46407">
        <w:rPr>
          <w:szCs w:val="24"/>
        </w:rPr>
        <w:t xml:space="preserve"> is</w:t>
      </w:r>
      <w:r w:rsidRPr="00A4728A">
        <w:rPr>
          <w:szCs w:val="24"/>
        </w:rPr>
        <w:t xml:space="preserve"> reviewed annually to ensure compliance with current regulations</w:t>
      </w:r>
    </w:p>
    <w:p w14:paraId="11EA51B4" w14:textId="2FBFDFA5" w:rsidR="00086102" w:rsidRDefault="00086102" w:rsidP="00584552">
      <w:pPr>
        <w:pStyle w:val="Headinglevel1"/>
        <w:spacing w:before="240" w:line="276" w:lineRule="auto"/>
      </w:pPr>
      <w:bookmarkStart w:id="0" w:name="_Toc490256598"/>
    </w:p>
    <w:p w14:paraId="2B1E547E" w14:textId="46857BFE" w:rsidR="0047474C" w:rsidRDefault="0047474C" w:rsidP="00584552">
      <w:pPr>
        <w:pStyle w:val="Headinglevel1"/>
        <w:spacing w:before="240" w:line="276" w:lineRule="auto"/>
      </w:pPr>
    </w:p>
    <w:p w14:paraId="09F29A51" w14:textId="5334E469" w:rsidR="0047474C" w:rsidRDefault="0047474C" w:rsidP="00584552">
      <w:pPr>
        <w:pStyle w:val="Headinglevel1"/>
        <w:spacing w:before="240" w:line="276" w:lineRule="auto"/>
      </w:pPr>
    </w:p>
    <w:p w14:paraId="2F2B7047" w14:textId="6B936D69" w:rsidR="0047474C" w:rsidRDefault="0047474C" w:rsidP="00584552">
      <w:pPr>
        <w:pStyle w:val="Headinglevel1"/>
        <w:spacing w:before="240" w:line="276" w:lineRule="auto"/>
      </w:pPr>
    </w:p>
    <w:p w14:paraId="11D94444" w14:textId="7CC369FF" w:rsidR="0047474C" w:rsidRDefault="0047474C" w:rsidP="00584552">
      <w:pPr>
        <w:pStyle w:val="Headinglevel1"/>
        <w:spacing w:before="240" w:line="276" w:lineRule="auto"/>
      </w:pPr>
    </w:p>
    <w:p w14:paraId="21359495" w14:textId="77777777" w:rsidR="00DD3FD3" w:rsidRDefault="00DD3FD3" w:rsidP="004E06D0">
      <w:pPr>
        <w:pStyle w:val="Headinglevel1"/>
        <w:spacing w:before="240" w:after="120"/>
      </w:pPr>
      <w:bookmarkStart w:id="1" w:name="_Toc22487061"/>
      <w:bookmarkEnd w:id="0"/>
    </w:p>
    <w:p w14:paraId="12B22F3C" w14:textId="1DFA2A4D" w:rsidR="005B200F" w:rsidRPr="00CB1BB8" w:rsidRDefault="005B200F" w:rsidP="004E06D0">
      <w:pPr>
        <w:pStyle w:val="Headinglevel1"/>
        <w:spacing w:before="240" w:after="120"/>
      </w:pPr>
      <w:r>
        <w:rPr>
          <w:noProof/>
        </w:rPr>
        <w:lastRenderedPageBreak/>
        <mc:AlternateContent>
          <mc:Choice Requires="wps">
            <w:drawing>
              <wp:anchor distT="0" distB="0" distL="114300" distR="114300" simplePos="0" relativeHeight="251665408" behindDoc="0" locked="0" layoutInCell="1" allowOverlap="1" wp14:anchorId="65BBBF3E" wp14:editId="6EA4A52E">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5809999B" w14:textId="77777777" w:rsidR="00A14B1A" w:rsidRPr="003D23D0" w:rsidRDefault="00A14B1A" w:rsidP="005B200F">
                            <w:pPr>
                              <w:pStyle w:val="Headinglevel1"/>
                              <w:spacing w:after="0"/>
                              <w:rPr>
                                <w:rFonts w:cs="Arial"/>
                                <w:sz w:val="20"/>
                                <w:szCs w:val="20"/>
                              </w:rPr>
                            </w:pPr>
                            <w:bookmarkStart w:id="2" w:name="_Toc460598889"/>
                            <w:bookmarkStart w:id="3" w:name="_Toc480112451"/>
                            <w:bookmarkStart w:id="4" w:name="_Toc22487060"/>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2"/>
                            <w:bookmarkEnd w:id="3"/>
                            <w:bookmarkEnd w:id="4"/>
                          </w:p>
                          <w:p w14:paraId="0356B358" w14:textId="77777777" w:rsidR="00A14B1A" w:rsidRPr="003D23D0" w:rsidRDefault="00A14B1A"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A14B1A" w:rsidRPr="003D23D0" w:rsidRDefault="00A14B1A" w:rsidP="005B200F">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682AAD6" w14:textId="77777777" w:rsidR="00A14B1A" w:rsidRDefault="00A14B1A"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A14B1A" w:rsidRDefault="00A14B1A"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A14B1A" w:rsidRPr="005B0BD5" w:rsidRDefault="00A14B1A"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A14B1A" w:rsidRDefault="00A14B1A"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A14B1A" w:rsidRDefault="00A14B1A" w:rsidP="00575F16">
                            <w:pPr>
                              <w:pStyle w:val="ListParagraph"/>
                              <w:numPr>
                                <w:ilvl w:val="0"/>
                                <w:numId w:val="5"/>
                              </w:numPr>
                              <w:spacing w:before="0" w:after="0"/>
                              <w:rPr>
                                <w:rFonts w:cs="Arial"/>
                                <w:sz w:val="18"/>
                                <w:szCs w:val="18"/>
                              </w:rPr>
                            </w:pPr>
                          </w:p>
                          <w:p w14:paraId="6792A510" w14:textId="77777777" w:rsidR="00A14B1A" w:rsidRPr="00580F39" w:rsidRDefault="00A14B1A" w:rsidP="005B200F">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BBF3E" id="_x0000_t202" coordsize="21600,21600" o:spt="202" path="m,l,21600r21600,l21600,xe">
                <v:stroke joinstyle="miter"/>
                <v:path gradientshapeok="t" o:connecttype="rect"/>
              </v:shapetype>
              <v:shape id="Text Box 1" o:spid="_x0000_s1026" type="#_x0000_t202" style="position:absolute;margin-left:275.25pt;margin-top:2576.25pt;width:3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oZ5wIAAKAGAAAOAAAAZHJzL2Uyb0RvYy54bWy0Vclu2zAQvRfoPxC8N5K3xDYiB2nSFAW6&#10;AUnRM01RElGKVEk6cvr1fSRtRWiCHIrWB4GcGb7Z3ozPL/atIvfCOml0QScnOSVCc1NKXRf0293N&#10;myUlzjNdMmW0KOiDcPRi8/rVed+txdQ0RpXCEoBot+67gjbed+ssc7wRLXMnphMaysrYlnlcbZ2V&#10;lvVAb1U2zfPTrDe27KzhwjlIr5OSbiJ+VQnuv1SVE56ogiI2H782frfhm23O2bq2rGskP4TB/iKK&#10;lkkNpwPUNfOM7Kx8AtVKbo0zlT/hps1MVUkuYg7IZpL/kc1twzoRc0FxXDeUyf07WP75/qslskTv&#10;KNGsRYvuxN6Tt2ZPJqE6fefWMLrtYOb3EAfLkKnrPhr+wxFtrhqma3FprekbwUpEF19mo6cJxwWQ&#10;bf/JlHDDdt5EoH1l2wCIYhCgo0sPQ2dCKBzC2SpfTBdQceimi1W+zGPvMrY+Pu+s8++FaUk4FNSi&#10;9RGe3X90HonA9GhyaFR5I5Ui1vjv0jex1sFvVDq8SQfSGSSUxJGV4kpZcs/AJ8a50D5VQ+1apJXk&#10;pzl+iVkQg39JPD+KEcmAFOOq3djXItoFyWD1sj/MwXP+UKKhSAPSM/4mwe7/J4is62NZldQEnAFR&#10;lqvknTjOlIg0TL3CTMb+hDooTXpwYHIGBsS6GCUHpbP1dmhJns9mq1WofSjy2KyVHotGybagsTCH&#10;BgXCvtMlHrC1Z1KlMx4rHUQirpADGcwOELdN2ZNSBopNl7MV1lspsU9my/w0X51RwlSNRci9pc8y&#10;a2jEyy1NHIhRjSl0CJqprmEJYDB8Qqoh2liLUSJxLsMopqH0++0ejsKwbk35gAnFRATGh7WOQ2Ps&#10;L0p6rMiCup87ZgUl6oPGUKwm83nYqfEyX5xNcbFjzXasYZoDqqAeNYrHK5/28K6zsm7gKU2SNpfY&#10;DJWMM/sYFbIIF6zBROG0ssOeHd+j1eMfy+Y3AAAA//8DAFBLAwQUAAYACAAAACEApbCF0N4AAAAO&#10;AQAADwAAAGRycy9kb3ducmV2LnhtbEyPwU7DMBBE70j8g7VI3KiTIEcoxKkqUA+9IHA5cHTjbRI1&#10;tiPbbQNfz+YEt1nN0+xMvZ7tyC4Y4uCdhHyVAUPXejO4TsLnfvvwBCwm7YwevUMJ3xhh3dze1Loy&#10;/uo+8KJSxyjExUpL6FOaKs5j26PVceUndOQdfbA60Rk6boK+UrgdeZFlJbd6cPSh1xO+9Nie1NlK&#10;SFoV4ZWjeN+dfrZf8W143Ckl5f3dvHkGlnBOfzAs9ak6NNTp4M/ORDZKECIThJLIRUFqQfJSkDos&#10;Zkkub2r+f0bzCwAA//8DAFBLAQItABQABgAIAAAAIQC2gziS/gAAAOEBAAATAAAAAAAAAAAAAAAA&#10;AAAAAABbQ29udGVudF9UeXBlc10ueG1sUEsBAi0AFAAGAAgAAAAhADj9If/WAAAAlAEAAAsAAAAA&#10;AAAAAAAAAAAALwEAAF9yZWxzLy5yZWxzUEsBAi0AFAAGAAgAAAAhAFaA6hnnAgAAoAYAAA4AAAAA&#10;AAAAAAAAAAAALgIAAGRycy9lMm9Eb2MueG1sUEsBAi0AFAAGAAgAAAAhAKWwhdDeAAAADgEAAA8A&#10;AAAAAAAAAAAAAAAAQQUAAGRycy9kb3ducmV2LnhtbFBLBQYAAAAABAAEAPMAAABMBgAAAAA=&#10;" fillcolor="#95b3d7 [1940]" strokecolor="#039" strokeweight="2.5pt">
                <v:fill color2="#dbe5f1 [660]" angle="135" focus="50%" type="gradient"/>
                <v:shadow on="t" color="#243f60 [1604]" opacity=".5" offset="1pt"/>
                <v:textbox>
                  <w:txbxContent>
                    <w:p w14:paraId="5809999B" w14:textId="77777777" w:rsidR="00A14B1A" w:rsidRPr="003D23D0" w:rsidRDefault="00A14B1A" w:rsidP="005B200F">
                      <w:pPr>
                        <w:pStyle w:val="Headinglevel1"/>
                        <w:spacing w:after="0"/>
                        <w:rPr>
                          <w:rFonts w:cs="Arial"/>
                          <w:sz w:val="20"/>
                          <w:szCs w:val="20"/>
                        </w:rPr>
                      </w:pPr>
                      <w:bookmarkStart w:id="5" w:name="_Toc460598889"/>
                      <w:bookmarkStart w:id="6" w:name="_Toc480112451"/>
                      <w:bookmarkStart w:id="7" w:name="_Toc22487060"/>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5"/>
                      <w:bookmarkEnd w:id="6"/>
                      <w:bookmarkEnd w:id="7"/>
                    </w:p>
                    <w:p w14:paraId="0356B358" w14:textId="77777777" w:rsidR="00A14B1A" w:rsidRPr="003D23D0" w:rsidRDefault="00A14B1A"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A14B1A" w:rsidRPr="003D23D0" w:rsidRDefault="00A14B1A" w:rsidP="005B200F">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682AAD6" w14:textId="77777777" w:rsidR="00A14B1A" w:rsidRDefault="00A14B1A"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A14B1A" w:rsidRDefault="00A14B1A"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A14B1A" w:rsidRPr="005B0BD5" w:rsidRDefault="00A14B1A"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A14B1A" w:rsidRDefault="00A14B1A"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A14B1A" w:rsidRDefault="00A14B1A" w:rsidP="00575F16">
                      <w:pPr>
                        <w:pStyle w:val="ListParagraph"/>
                        <w:numPr>
                          <w:ilvl w:val="0"/>
                          <w:numId w:val="5"/>
                        </w:numPr>
                        <w:spacing w:before="0" w:after="0"/>
                        <w:rPr>
                          <w:rFonts w:cs="Arial"/>
                          <w:sz w:val="18"/>
                          <w:szCs w:val="18"/>
                        </w:rPr>
                      </w:pPr>
                    </w:p>
                    <w:p w14:paraId="6792A510" w14:textId="77777777" w:rsidR="00A14B1A" w:rsidRPr="00580F39" w:rsidRDefault="00A14B1A" w:rsidP="005B200F">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8" w:name="_Toc480112447"/>
      <w:r w:rsidRPr="00CB1BB8">
        <w:t>Purpose of the policy</w:t>
      </w:r>
      <w:bookmarkEnd w:id="1"/>
      <w:bookmarkEnd w:id="8"/>
    </w:p>
    <w:p w14:paraId="58CABA3B" w14:textId="03A90BFF" w:rsidR="005B200F" w:rsidRDefault="005B200F" w:rsidP="005B200F">
      <w:pPr>
        <w:autoSpaceDE w:val="0"/>
        <w:autoSpaceDN w:val="0"/>
        <w:adjustRightInd w:val="0"/>
        <w:spacing w:line="276" w:lineRule="auto"/>
        <w:jc w:val="both"/>
        <w:rPr>
          <w:rFonts w:eastAsia="Times New Roman" w:cs="Arial"/>
        </w:rPr>
      </w:pPr>
      <w:r w:rsidRPr="004E06D0">
        <w:rPr>
          <w:rFonts w:eastAsia="Times New Roman" w:cs="Arial"/>
        </w:rPr>
        <w:t xml:space="preserve">This document is provided as an exams-specific supplement to the </w:t>
      </w:r>
      <w:r w:rsidRPr="004E06D0">
        <w:rPr>
          <w:rFonts w:eastAsia="Times New Roman" w:cs="Arial"/>
          <w:i/>
        </w:rPr>
        <w:t>centre-wide disability/accessibility policy/plan</w:t>
      </w:r>
      <w:r w:rsidRPr="004E06D0">
        <w:rPr>
          <w:rFonts w:eastAsia="Times New Roman" w:cs="Arial"/>
        </w:rPr>
        <w:t xml:space="preserve"> which details how the centre will</w:t>
      </w:r>
      <w:r w:rsidR="00F77EDF">
        <w:rPr>
          <w:rFonts w:eastAsia="Times New Roman" w:cs="Arial"/>
        </w:rPr>
        <w:t>:</w:t>
      </w:r>
    </w:p>
    <w:p w14:paraId="52789EB2" w14:textId="77777777" w:rsidR="004E06D0" w:rsidRPr="004E06D0" w:rsidRDefault="004E06D0" w:rsidP="00575F16">
      <w:pPr>
        <w:pStyle w:val="ListParagraph"/>
        <w:numPr>
          <w:ilvl w:val="0"/>
          <w:numId w:val="10"/>
        </w:numPr>
        <w:autoSpaceDE w:val="0"/>
        <w:autoSpaceDN w:val="0"/>
        <w:adjustRightInd w:val="0"/>
        <w:spacing w:line="276" w:lineRule="auto"/>
        <w:ind w:left="714" w:hanging="357"/>
        <w:contextualSpacing w:val="0"/>
        <w:jc w:val="both"/>
        <w:rPr>
          <w:rFonts w:cs="Arial"/>
          <w:sz w:val="18"/>
          <w:szCs w:val="18"/>
        </w:rPr>
      </w:pPr>
      <w:r w:rsidRPr="004E06D0">
        <w:rPr>
          <w:rFonts w:eastAsia="Times New Roman" w:cs="Arial"/>
          <w:i/>
        </w:rPr>
        <w:t xml:space="preserve">recognise its duties towards disabled candidates as defined under the terms of the Equality Act 2010†. This must include a duty to explore and provide access to suitable courses, submit applications for reasonable adjustments and make reasonable adjustments to the service the centre provides to disabled candidates; †or any legislation in a relevant jurisdiction other than England and Wales which has an equivalent purpose and effect </w:t>
      </w:r>
    </w:p>
    <w:p w14:paraId="7668DA45" w14:textId="426680AE" w:rsidR="005B200F" w:rsidRPr="004E06D0" w:rsidRDefault="005B200F" w:rsidP="004E06D0">
      <w:pPr>
        <w:pStyle w:val="ListParagraph"/>
        <w:autoSpaceDE w:val="0"/>
        <w:autoSpaceDN w:val="0"/>
        <w:adjustRightInd w:val="0"/>
        <w:spacing w:line="276" w:lineRule="auto"/>
        <w:contextualSpacing w:val="0"/>
        <w:jc w:val="right"/>
        <w:rPr>
          <w:rFonts w:cs="Arial"/>
          <w:sz w:val="18"/>
          <w:szCs w:val="18"/>
        </w:rPr>
      </w:pPr>
      <w:r w:rsidRPr="004E06D0">
        <w:rPr>
          <w:rFonts w:cs="Arial"/>
          <w:sz w:val="18"/>
          <w:szCs w:val="18"/>
        </w:rPr>
        <w:t xml:space="preserve">[Quote taken directly from section 5.4 of the JCQ publication </w:t>
      </w:r>
      <w:r w:rsidRPr="004E06D0">
        <w:rPr>
          <w:rFonts w:ascii="Rockwell Condensed" w:hAnsi="Rockwell Condensed" w:cs="Arial"/>
          <w:sz w:val="18"/>
          <w:szCs w:val="18"/>
        </w:rPr>
        <w:t xml:space="preserve">General </w:t>
      </w:r>
      <w:r w:rsidR="00A14B1A">
        <w:rPr>
          <w:rFonts w:ascii="Rockwell Condensed" w:hAnsi="Rockwell Condensed" w:cs="Arial"/>
          <w:sz w:val="18"/>
          <w:szCs w:val="18"/>
        </w:rPr>
        <w:t>R</w:t>
      </w:r>
      <w:r w:rsidRPr="004E06D0">
        <w:rPr>
          <w:rFonts w:ascii="Rockwell Condensed" w:hAnsi="Rockwell Condensed" w:cs="Arial"/>
          <w:sz w:val="18"/>
          <w:szCs w:val="18"/>
        </w:rPr>
        <w:t xml:space="preserve">egulations for </w:t>
      </w:r>
      <w:r w:rsidR="00A14B1A">
        <w:rPr>
          <w:rFonts w:ascii="Rockwell Condensed" w:hAnsi="Rockwell Condensed" w:cs="Arial"/>
          <w:sz w:val="18"/>
          <w:szCs w:val="18"/>
        </w:rPr>
        <w:t>A</w:t>
      </w:r>
      <w:r w:rsidRPr="004E06D0">
        <w:rPr>
          <w:rFonts w:ascii="Rockwell Condensed" w:hAnsi="Rockwell Condensed" w:cs="Arial"/>
          <w:sz w:val="18"/>
          <w:szCs w:val="18"/>
        </w:rPr>
        <w:t xml:space="preserve">pproved </w:t>
      </w:r>
      <w:r w:rsidR="00A14B1A" w:rsidRPr="0047474C">
        <w:rPr>
          <w:rFonts w:ascii="Rockwell Condensed" w:hAnsi="Rockwell Condensed" w:cs="Arial"/>
          <w:sz w:val="18"/>
          <w:szCs w:val="18"/>
        </w:rPr>
        <w:t>C</w:t>
      </w:r>
      <w:r w:rsidRPr="0047474C">
        <w:rPr>
          <w:rFonts w:ascii="Rockwell Condensed" w:hAnsi="Rockwell Condensed" w:cs="Arial"/>
          <w:sz w:val="18"/>
          <w:szCs w:val="18"/>
        </w:rPr>
        <w:t>entres</w:t>
      </w:r>
      <w:r w:rsidRPr="0047474C">
        <w:rPr>
          <w:rStyle w:val="Hyperlink"/>
          <w:rFonts w:ascii="Rockwell Condensed" w:hAnsi="Rockwell Condensed" w:cs="Arial"/>
          <w:sz w:val="18"/>
          <w:szCs w:val="18"/>
          <w:u w:val="none"/>
        </w:rPr>
        <w:t xml:space="preserve"> </w:t>
      </w:r>
      <w:r w:rsidRPr="0047474C">
        <w:rPr>
          <w:rFonts w:ascii="Rockwell Condensed" w:hAnsi="Rockwell Condensed" w:cs="Arial"/>
          <w:sz w:val="18"/>
          <w:szCs w:val="18"/>
        </w:rPr>
        <w:t>201</w:t>
      </w:r>
      <w:r w:rsidR="004E06D0" w:rsidRPr="0047474C">
        <w:rPr>
          <w:rFonts w:ascii="Rockwell Condensed" w:hAnsi="Rockwell Condensed" w:cs="Arial"/>
          <w:sz w:val="18"/>
          <w:szCs w:val="18"/>
        </w:rPr>
        <w:t>9</w:t>
      </w:r>
      <w:r w:rsidRPr="0047474C">
        <w:rPr>
          <w:rFonts w:ascii="Rockwell Condensed" w:hAnsi="Rockwell Condensed" w:cs="Arial"/>
          <w:sz w:val="18"/>
          <w:szCs w:val="18"/>
        </w:rPr>
        <w:t>-20</w:t>
      </w:r>
      <w:r w:rsidR="004E06D0" w:rsidRPr="0047474C">
        <w:rPr>
          <w:rFonts w:ascii="Rockwell Condensed" w:hAnsi="Rockwell Condensed" w:cs="Arial"/>
          <w:sz w:val="18"/>
          <w:szCs w:val="18"/>
        </w:rPr>
        <w:t>20</w:t>
      </w:r>
      <w:r w:rsidRPr="0047474C">
        <w:rPr>
          <w:rFonts w:cs="Arial"/>
          <w:sz w:val="18"/>
          <w:szCs w:val="18"/>
        </w:rPr>
        <w:t>]</w:t>
      </w:r>
    </w:p>
    <w:p w14:paraId="2F8A763D" w14:textId="77777777" w:rsidR="005B200F" w:rsidRPr="004E06D0" w:rsidRDefault="005B200F" w:rsidP="005B200F">
      <w:pPr>
        <w:pStyle w:val="ListParagraph"/>
        <w:jc w:val="right"/>
        <w:rPr>
          <w:rFonts w:cs="Arial"/>
        </w:rPr>
      </w:pPr>
      <w:r w:rsidRPr="004E06D0">
        <w:rPr>
          <w:rFonts w:cs="Arial"/>
          <w:bCs/>
        </w:rPr>
        <w:t xml:space="preserve">This publication is further referred to in this policy as </w:t>
      </w:r>
      <w:hyperlink r:id="rId9" w:history="1">
        <w:r w:rsidRPr="004E06D0">
          <w:rPr>
            <w:rStyle w:val="Hyperlink"/>
            <w:rFonts w:ascii="Rockwell Condensed" w:hAnsi="Rockwell Condensed" w:cs="Arial"/>
          </w:rPr>
          <w:t>GR</w:t>
        </w:r>
      </w:hyperlink>
      <w:r w:rsidRPr="004E06D0">
        <w:rPr>
          <w:rFonts w:cs="Arial"/>
        </w:rPr>
        <w:t>.</w:t>
      </w:r>
    </w:p>
    <w:p w14:paraId="6DE6CEA9" w14:textId="77777777" w:rsidR="005B200F" w:rsidRDefault="005B200F" w:rsidP="005B200F">
      <w:pPr>
        <w:pStyle w:val="ListParagraph"/>
        <w:jc w:val="right"/>
        <w:rPr>
          <w:rFonts w:cs="Arial"/>
        </w:rPr>
      </w:pPr>
    </w:p>
    <w:p w14:paraId="4A9314B1" w14:textId="073DE9B7" w:rsidR="005B200F" w:rsidRPr="004E06D0" w:rsidRDefault="005B200F" w:rsidP="00F77EDF">
      <w:pPr>
        <w:pStyle w:val="Default"/>
        <w:spacing w:after="120" w:line="276" w:lineRule="auto"/>
        <w:jc w:val="both"/>
        <w:rPr>
          <w:rFonts w:ascii="Rockwell" w:hAnsi="Rockwell" w:cs="Arial"/>
          <w:sz w:val="22"/>
          <w:szCs w:val="22"/>
        </w:rPr>
      </w:pPr>
      <w:r w:rsidRPr="004E06D0">
        <w:rPr>
          <w:rFonts w:ascii="Rockwell" w:hAnsi="Rockwell" w:cs="Arial"/>
          <w:sz w:val="22"/>
          <w:szCs w:val="22"/>
        </w:rPr>
        <w:t xml:space="preserve">This policy details how </w:t>
      </w:r>
      <w:r w:rsidRPr="004E06D0">
        <w:rPr>
          <w:rFonts w:ascii="Rockwell" w:hAnsi="Rockwell" w:cs="Arial"/>
          <w:color w:val="auto"/>
          <w:sz w:val="22"/>
          <w:szCs w:val="22"/>
        </w:rPr>
        <w:t>the centre facilitates access to exams and assessments for disabled candidates, as defined under the terms of the Equality Act 2010, by outlining staff roles and responsibilities in relation to</w:t>
      </w:r>
      <w:r w:rsidR="00F77EDF">
        <w:rPr>
          <w:rFonts w:ascii="Rockwell" w:hAnsi="Rockwell" w:cs="Arial"/>
          <w:color w:val="auto"/>
          <w:sz w:val="22"/>
          <w:szCs w:val="22"/>
        </w:rPr>
        <w:t>:</w:t>
      </w:r>
    </w:p>
    <w:p w14:paraId="078DA857" w14:textId="77777777" w:rsidR="005B200F" w:rsidRPr="004E06D0" w:rsidRDefault="005B200F" w:rsidP="00575F16">
      <w:pPr>
        <w:pStyle w:val="Default"/>
        <w:numPr>
          <w:ilvl w:val="0"/>
          <w:numId w:val="11"/>
        </w:numPr>
        <w:spacing w:line="276" w:lineRule="auto"/>
        <w:jc w:val="both"/>
        <w:rPr>
          <w:rFonts w:ascii="Rockwell" w:hAnsi="Rockwell" w:cs="Arial"/>
          <w:color w:val="auto"/>
          <w:sz w:val="22"/>
          <w:szCs w:val="22"/>
        </w:rPr>
      </w:pPr>
      <w:r w:rsidRPr="004E06D0">
        <w:rPr>
          <w:rFonts w:ascii="Rockwell" w:hAnsi="Rockwell" w:cs="Arial"/>
          <w:color w:val="auto"/>
          <w:sz w:val="22"/>
          <w:szCs w:val="22"/>
        </w:rPr>
        <w:t xml:space="preserve">identifying the need for appropriate arrangements, reasonable adjustments and/or adaptations </w:t>
      </w:r>
      <w:r w:rsidRPr="004E06D0">
        <w:rPr>
          <w:rFonts w:ascii="Rockwell" w:hAnsi="Rockwell" w:cs="Arial"/>
          <w:sz w:val="22"/>
          <w:szCs w:val="22"/>
        </w:rPr>
        <w:t>(referred to in this policy as ‘access arrangements’)</w:t>
      </w:r>
    </w:p>
    <w:p w14:paraId="607FC382" w14:textId="77777777" w:rsidR="005B200F" w:rsidRPr="004E06D0" w:rsidRDefault="005B200F" w:rsidP="00575F16">
      <w:pPr>
        <w:pStyle w:val="Default"/>
        <w:numPr>
          <w:ilvl w:val="0"/>
          <w:numId w:val="11"/>
        </w:numPr>
        <w:spacing w:line="276" w:lineRule="auto"/>
        <w:jc w:val="both"/>
        <w:rPr>
          <w:rFonts w:ascii="Rockwell" w:hAnsi="Rockwell" w:cs="Arial"/>
          <w:color w:val="auto"/>
          <w:sz w:val="22"/>
          <w:szCs w:val="22"/>
        </w:rPr>
      </w:pPr>
      <w:r w:rsidRPr="004E06D0">
        <w:rPr>
          <w:rFonts w:ascii="Rockwell" w:hAnsi="Rockwell" w:cs="Arial"/>
          <w:color w:val="auto"/>
          <w:sz w:val="22"/>
          <w:szCs w:val="22"/>
        </w:rPr>
        <w:t>requesting access arrangements</w:t>
      </w:r>
    </w:p>
    <w:p w14:paraId="207C2B05" w14:textId="77777777" w:rsidR="005B200F" w:rsidRPr="004E06D0" w:rsidRDefault="005B200F" w:rsidP="00575F16">
      <w:pPr>
        <w:pStyle w:val="Default"/>
        <w:numPr>
          <w:ilvl w:val="0"/>
          <w:numId w:val="11"/>
        </w:numPr>
        <w:spacing w:line="276" w:lineRule="auto"/>
        <w:jc w:val="both"/>
        <w:rPr>
          <w:rFonts w:ascii="Rockwell" w:hAnsi="Rockwell" w:cs="Arial"/>
          <w:color w:val="auto"/>
          <w:sz w:val="22"/>
          <w:szCs w:val="22"/>
        </w:rPr>
      </w:pPr>
      <w:r w:rsidRPr="004E06D0">
        <w:rPr>
          <w:rFonts w:ascii="Rockwell" w:hAnsi="Rockwell" w:cs="Arial"/>
          <w:color w:val="auto"/>
          <w:sz w:val="22"/>
          <w:szCs w:val="22"/>
        </w:rPr>
        <w:t xml:space="preserve">implementing access arrangements and </w:t>
      </w:r>
      <w:r w:rsidRPr="004E06D0">
        <w:rPr>
          <w:rFonts w:ascii="Rockwell" w:hAnsi="Rockwell" w:cs="Arial"/>
          <w:sz w:val="22"/>
          <w:szCs w:val="22"/>
        </w:rPr>
        <w:t>the conduct of exams</w:t>
      </w:r>
    </w:p>
    <w:p w14:paraId="568B1BA8" w14:textId="77777777" w:rsidR="005B200F" w:rsidRPr="004E06D0" w:rsidRDefault="005B200F" w:rsidP="00575F16">
      <w:pPr>
        <w:pStyle w:val="ListParagraph"/>
        <w:numPr>
          <w:ilvl w:val="0"/>
          <w:numId w:val="11"/>
        </w:numPr>
        <w:spacing w:before="0" w:after="80"/>
        <w:jc w:val="both"/>
      </w:pPr>
      <w:r w:rsidRPr="004E06D0">
        <w:t xml:space="preserve">good practice in relation to the Equality Act 2010 </w:t>
      </w:r>
    </w:p>
    <w:p w14:paraId="6ADDFD17" w14:textId="77777777" w:rsidR="005B200F" w:rsidRDefault="005B200F" w:rsidP="004E06D0">
      <w:pPr>
        <w:pStyle w:val="Headinglevel1"/>
        <w:spacing w:before="240" w:after="120"/>
      </w:pPr>
      <w:bookmarkStart w:id="9" w:name="_Toc480112448"/>
      <w:bookmarkStart w:id="10" w:name="_Toc22487062"/>
      <w:r w:rsidRPr="00BC7671">
        <w:t>The Equality Act 2010 definition of disability</w:t>
      </w:r>
      <w:bookmarkEnd w:id="9"/>
      <w:bookmarkEnd w:id="10"/>
    </w:p>
    <w:p w14:paraId="61435869" w14:textId="33B61F69" w:rsidR="005B200F" w:rsidRPr="002F4D61" w:rsidRDefault="005B200F" w:rsidP="004E06D0">
      <w:pPr>
        <w:spacing w:line="276" w:lineRule="auto"/>
        <w:jc w:val="both"/>
        <w:rPr>
          <w:rFonts w:ascii="Rockwell Condensed" w:hAnsi="Rockwell Condensed" w:cs="Arial"/>
          <w:bCs/>
        </w:rPr>
      </w:pPr>
      <w:r w:rsidRPr="00BC7671">
        <w:rPr>
          <w:rFonts w:cs="Arial"/>
        </w:rPr>
        <w:t>A definition is provided on page 4</w:t>
      </w:r>
      <w:r>
        <w:rPr>
          <w:rFonts w:cs="Arial"/>
        </w:rPr>
        <w:t xml:space="preserve"> </w:t>
      </w:r>
      <w:r w:rsidRPr="00BC7671">
        <w:rPr>
          <w:rFonts w:cs="Arial"/>
          <w:bCs/>
        </w:rPr>
        <w:t xml:space="preserve">of the JCQ publication </w:t>
      </w:r>
      <w:r w:rsidRPr="00BC7671">
        <w:rPr>
          <w:rFonts w:cs="Arial"/>
          <w:bCs/>
          <w:i/>
        </w:rPr>
        <w:t>Adjustments for candidates with disabilities and learning difficulties</w:t>
      </w:r>
      <w:r>
        <w:rPr>
          <w:rFonts w:cs="Arial"/>
          <w:bCs/>
          <w:i/>
        </w:rPr>
        <w:t xml:space="preserve"> </w:t>
      </w:r>
      <w:r w:rsidRPr="004E06D0">
        <w:rPr>
          <w:rFonts w:ascii="Rockwell Condensed" w:hAnsi="Rockwell Condensed" w:cs="Arial"/>
          <w:bCs/>
        </w:rPr>
        <w:t xml:space="preserve">Access Arrangements and Reasonable </w:t>
      </w:r>
      <w:r w:rsidRPr="0047474C">
        <w:rPr>
          <w:rFonts w:ascii="Rockwell Condensed" w:hAnsi="Rockwell Condensed" w:cs="Arial"/>
          <w:bCs/>
        </w:rPr>
        <w:t>Adjustments</w:t>
      </w:r>
      <w:r w:rsidRPr="0047474C">
        <w:rPr>
          <w:rStyle w:val="Hyperlink"/>
          <w:rFonts w:ascii="Rockwell Condensed" w:hAnsi="Rockwell Condensed" w:cs="Arial"/>
          <w:bCs/>
          <w:u w:val="none"/>
        </w:rPr>
        <w:t xml:space="preserve"> </w:t>
      </w:r>
      <w:r w:rsidRPr="0047474C">
        <w:rPr>
          <w:rFonts w:ascii="Rockwell Condensed" w:hAnsi="Rockwell Condensed" w:cs="Arial"/>
          <w:bCs/>
        </w:rPr>
        <w:t>201</w:t>
      </w:r>
      <w:r w:rsidR="004E06D0" w:rsidRPr="0047474C">
        <w:rPr>
          <w:rFonts w:ascii="Rockwell Condensed" w:hAnsi="Rockwell Condensed" w:cs="Arial"/>
          <w:bCs/>
        </w:rPr>
        <w:t>9</w:t>
      </w:r>
      <w:r w:rsidRPr="0047474C">
        <w:rPr>
          <w:rFonts w:ascii="Rockwell Condensed" w:hAnsi="Rockwell Condensed" w:cs="Arial"/>
          <w:bCs/>
        </w:rPr>
        <w:t>-20</w:t>
      </w:r>
      <w:r w:rsidR="004E06D0" w:rsidRPr="0047474C">
        <w:rPr>
          <w:rFonts w:ascii="Rockwell Condensed" w:hAnsi="Rockwell Condensed" w:cs="Arial"/>
          <w:bCs/>
        </w:rPr>
        <w:t>20</w:t>
      </w:r>
      <w:r w:rsidR="004E06D0" w:rsidRPr="004E06D0">
        <w:rPr>
          <w:rFonts w:cs="Arial"/>
          <w:bCs/>
        </w:rPr>
        <w:t>.</w:t>
      </w:r>
    </w:p>
    <w:p w14:paraId="6FA39420" w14:textId="77777777" w:rsidR="005B200F" w:rsidRPr="004E06D0" w:rsidRDefault="005B200F" w:rsidP="005B200F">
      <w:pPr>
        <w:pStyle w:val="ListParagraph"/>
        <w:jc w:val="right"/>
        <w:rPr>
          <w:rFonts w:cs="Arial"/>
        </w:rPr>
      </w:pPr>
      <w:r w:rsidRPr="004E06D0">
        <w:rPr>
          <w:rFonts w:cs="Arial"/>
          <w:bCs/>
        </w:rPr>
        <w:t xml:space="preserve">This publication is further referred to in this policy as </w:t>
      </w:r>
      <w:hyperlink r:id="rId10" w:history="1">
        <w:r w:rsidRPr="004E06D0">
          <w:rPr>
            <w:rStyle w:val="Hyperlink"/>
            <w:rFonts w:ascii="Rockwell Condensed" w:hAnsi="Rockwell Condensed" w:cs="Arial"/>
          </w:rPr>
          <w:t>AA</w:t>
        </w:r>
      </w:hyperlink>
      <w:r w:rsidRPr="004E06D0">
        <w:rPr>
          <w:rFonts w:cs="Arial"/>
        </w:rPr>
        <w:t>.</w:t>
      </w:r>
    </w:p>
    <w:p w14:paraId="6AA3FEC4" w14:textId="77777777" w:rsidR="005B200F" w:rsidRDefault="005B200F" w:rsidP="004E06D0">
      <w:pPr>
        <w:pStyle w:val="Headinglevel1"/>
        <w:spacing w:before="240" w:after="120"/>
      </w:pPr>
      <w:bookmarkStart w:id="11" w:name="_Toc449469095"/>
      <w:bookmarkStart w:id="12" w:name="_Toc480112449"/>
      <w:bookmarkStart w:id="13" w:name="_Toc22487063"/>
      <w:r w:rsidRPr="0061008F">
        <w:t>Identifying the need for access arrangements</w:t>
      </w:r>
      <w:bookmarkEnd w:id="11"/>
      <w:bookmarkEnd w:id="12"/>
      <w:bookmarkEnd w:id="13"/>
    </w:p>
    <w:p w14:paraId="3071923A" w14:textId="77777777" w:rsidR="005B200F" w:rsidRPr="00324E25" w:rsidRDefault="005B200F" w:rsidP="00642816">
      <w:pPr>
        <w:pStyle w:val="Headinglevel2"/>
        <w:spacing w:before="240" w:after="120"/>
      </w:pPr>
      <w:bookmarkStart w:id="14" w:name="_Toc449469096"/>
      <w:bookmarkStart w:id="15" w:name="_Toc480112450"/>
      <w:bookmarkStart w:id="16" w:name="_Toc22487064"/>
      <w:r w:rsidRPr="00324E25">
        <w:t xml:space="preserve">Roles and </w:t>
      </w:r>
      <w:r w:rsidRPr="0061008F">
        <w:t>responsibilities</w:t>
      </w:r>
      <w:bookmarkEnd w:id="14"/>
      <w:bookmarkEnd w:id="15"/>
      <w:bookmarkEnd w:id="16"/>
    </w:p>
    <w:p w14:paraId="10037990" w14:textId="77777777" w:rsidR="005B200F" w:rsidRPr="0061008F" w:rsidRDefault="005B200F" w:rsidP="004E06D0">
      <w:pPr>
        <w:rPr>
          <w:rFonts w:cs="Arial"/>
          <w:b/>
        </w:rPr>
      </w:pPr>
      <w:r w:rsidRPr="0061008F">
        <w:rPr>
          <w:rFonts w:cs="Arial"/>
          <w:b/>
        </w:rPr>
        <w:t>Head of centre</w:t>
      </w:r>
    </w:p>
    <w:p w14:paraId="705B4F85" w14:textId="77777777" w:rsidR="005B200F" w:rsidRPr="00576283" w:rsidRDefault="005B200F" w:rsidP="00575F16">
      <w:pPr>
        <w:pStyle w:val="ListParagraph"/>
        <w:numPr>
          <w:ilvl w:val="0"/>
          <w:numId w:val="6"/>
        </w:numPr>
        <w:spacing w:before="0" w:after="80" w:line="276" w:lineRule="auto"/>
        <w:rPr>
          <w:rStyle w:val="Hyperlink"/>
          <w:rFonts w:cs="Arial"/>
          <w:color w:val="auto"/>
          <w:u w:val="none"/>
        </w:rPr>
      </w:pPr>
      <w:r>
        <w:rPr>
          <w:rFonts w:cs="Arial"/>
        </w:rPr>
        <w:t>Is</w:t>
      </w:r>
      <w:r w:rsidRPr="00CB1BB8">
        <w:rPr>
          <w:rFonts w:cs="Arial"/>
        </w:rPr>
        <w:t xml:space="preserve"> familiar with the </w:t>
      </w:r>
      <w:r>
        <w:rPr>
          <w:rFonts w:cs="Arial"/>
        </w:rPr>
        <w:t xml:space="preserve">entire </w:t>
      </w:r>
      <w:r w:rsidRPr="00CB1BB8">
        <w:rPr>
          <w:rFonts w:cs="Arial"/>
        </w:rPr>
        <w:t>contents, refer</w:t>
      </w:r>
      <w:r>
        <w:rPr>
          <w:rFonts w:cs="Arial"/>
        </w:rPr>
        <w:t>s</w:t>
      </w:r>
      <w:r w:rsidRPr="00CB1BB8">
        <w:rPr>
          <w:rFonts w:cs="Arial"/>
        </w:rPr>
        <w:t xml:space="preserve"> to and direct</w:t>
      </w:r>
      <w:r>
        <w:rPr>
          <w:rFonts w:cs="Arial"/>
        </w:rPr>
        <w:t>s</w:t>
      </w:r>
      <w:r w:rsidRPr="00CB1BB8">
        <w:rPr>
          <w:rFonts w:cs="Arial"/>
        </w:rPr>
        <w:t xml:space="preserve"> relevant centre staff to </w:t>
      </w:r>
      <w:r>
        <w:rPr>
          <w:rFonts w:cs="Arial"/>
        </w:rPr>
        <w:t xml:space="preserve">the </w:t>
      </w:r>
      <w:r w:rsidRPr="00CB1BB8">
        <w:rPr>
          <w:rFonts w:cs="Arial"/>
        </w:rPr>
        <w:t xml:space="preserve">annually updated JCQ publications including </w:t>
      </w:r>
      <w:hyperlink r:id="rId11" w:history="1">
        <w:r w:rsidRPr="00EC1B1D">
          <w:rPr>
            <w:rStyle w:val="Hyperlink"/>
            <w:rFonts w:ascii="Rockwell Condensed" w:hAnsi="Rockwell Condensed" w:cs="Arial"/>
          </w:rPr>
          <w:t>G</w:t>
        </w:r>
        <w:r w:rsidRPr="00CB1BB8">
          <w:rPr>
            <w:rStyle w:val="Hyperlink"/>
            <w:rFonts w:cs="Arial"/>
          </w:rPr>
          <w:t>R</w:t>
        </w:r>
      </w:hyperlink>
      <w:r w:rsidRPr="00CB1BB8">
        <w:rPr>
          <w:rFonts w:cs="Arial"/>
        </w:rPr>
        <w:t xml:space="preserve"> and </w:t>
      </w:r>
      <w:hyperlink r:id="rId12" w:history="1">
        <w:r w:rsidRPr="00EC1B1D">
          <w:rPr>
            <w:rStyle w:val="Hyperlink"/>
            <w:rFonts w:ascii="Rockwell Condensed" w:hAnsi="Rockwell Condensed" w:cs="Arial"/>
          </w:rPr>
          <w:t>AA</w:t>
        </w:r>
      </w:hyperlink>
    </w:p>
    <w:p w14:paraId="7A0682B8" w14:textId="77777777" w:rsidR="005B200F" w:rsidRDefault="005B200F" w:rsidP="005B200F">
      <w:pPr>
        <w:spacing w:after="0" w:line="276" w:lineRule="auto"/>
        <w:rPr>
          <w:b/>
        </w:rPr>
      </w:pPr>
      <w:r>
        <w:rPr>
          <w:b/>
        </w:rPr>
        <w:t>Senior leaders</w:t>
      </w:r>
    </w:p>
    <w:p w14:paraId="66D1D224" w14:textId="77777777" w:rsidR="005B200F" w:rsidRPr="00576283" w:rsidRDefault="005B200F" w:rsidP="00575F16">
      <w:pPr>
        <w:pStyle w:val="ListParagraph"/>
        <w:numPr>
          <w:ilvl w:val="0"/>
          <w:numId w:val="6"/>
        </w:numPr>
        <w:spacing w:before="0" w:after="80" w:line="276" w:lineRule="auto"/>
        <w:rPr>
          <w:rStyle w:val="Hyperlink"/>
          <w:rFonts w:cs="Arial"/>
          <w:color w:val="auto"/>
          <w:u w:val="none"/>
        </w:rPr>
      </w:pPr>
      <w:r>
        <w:rPr>
          <w:rFonts w:cs="Arial"/>
        </w:rPr>
        <w:t>Are</w:t>
      </w:r>
      <w:r w:rsidRPr="00CB1BB8">
        <w:rPr>
          <w:rFonts w:cs="Arial"/>
        </w:rPr>
        <w:t xml:space="preserve"> familiar with the </w:t>
      </w:r>
      <w:r>
        <w:rPr>
          <w:rFonts w:cs="Arial"/>
        </w:rPr>
        <w:t xml:space="preserve">entire </w:t>
      </w:r>
      <w:r w:rsidRPr="00CB1BB8">
        <w:rPr>
          <w:rFonts w:cs="Arial"/>
        </w:rPr>
        <w:t>contents</w:t>
      </w:r>
      <w:r>
        <w:rPr>
          <w:rFonts w:cs="Arial"/>
        </w:rPr>
        <w:t xml:space="preserve"> of the annually updated </w:t>
      </w:r>
      <w:r w:rsidRPr="00CB1BB8">
        <w:rPr>
          <w:rFonts w:cs="Arial"/>
        </w:rPr>
        <w:t xml:space="preserve">JCQ publications including </w:t>
      </w:r>
      <w:hyperlink r:id="rId13" w:history="1">
        <w:r w:rsidRPr="00EC1B1D">
          <w:rPr>
            <w:rStyle w:val="Hyperlink"/>
            <w:rFonts w:ascii="Rockwell Condensed" w:hAnsi="Rockwell Condensed" w:cs="Arial"/>
          </w:rPr>
          <w:t>GR</w:t>
        </w:r>
      </w:hyperlink>
      <w:r w:rsidRPr="00CB1BB8">
        <w:rPr>
          <w:rFonts w:cs="Arial"/>
        </w:rPr>
        <w:t xml:space="preserve"> and </w:t>
      </w:r>
      <w:hyperlink r:id="rId14" w:history="1">
        <w:r w:rsidRPr="00EC1B1D">
          <w:rPr>
            <w:rStyle w:val="Hyperlink"/>
            <w:rFonts w:ascii="Rockwell Condensed" w:hAnsi="Rockwell Condensed" w:cs="Arial"/>
          </w:rPr>
          <w:t>AA</w:t>
        </w:r>
      </w:hyperlink>
    </w:p>
    <w:p w14:paraId="742DA4FE" w14:textId="06FE4C7B" w:rsidR="00086E9A" w:rsidRDefault="00086E9A" w:rsidP="005B200F">
      <w:pPr>
        <w:spacing w:after="0" w:line="276" w:lineRule="auto"/>
        <w:rPr>
          <w:b/>
        </w:rPr>
      </w:pPr>
      <w:r>
        <w:rPr>
          <w:b/>
        </w:rPr>
        <w:t>Exams Manager</w:t>
      </w:r>
    </w:p>
    <w:p w14:paraId="37E0D7E9" w14:textId="5AEA18EC" w:rsidR="00086E9A" w:rsidRPr="00086E9A" w:rsidRDefault="00086E9A" w:rsidP="00086E9A">
      <w:pPr>
        <w:pStyle w:val="ListParagraph"/>
        <w:numPr>
          <w:ilvl w:val="0"/>
          <w:numId w:val="6"/>
        </w:numPr>
        <w:spacing w:before="0" w:after="80" w:line="276" w:lineRule="auto"/>
        <w:rPr>
          <w:rStyle w:val="Hyperlink"/>
          <w:rFonts w:cs="Arial"/>
          <w:color w:val="auto"/>
          <w:u w:val="none"/>
        </w:rPr>
      </w:pPr>
      <w:r>
        <w:rPr>
          <w:rFonts w:cs="Arial"/>
        </w:rPr>
        <w:t>Has full knowledge and understanding of</w:t>
      </w:r>
      <w:r w:rsidRPr="00CB1BB8">
        <w:rPr>
          <w:rFonts w:cs="Arial"/>
        </w:rPr>
        <w:t xml:space="preserve"> the contents, refer</w:t>
      </w:r>
      <w:r>
        <w:rPr>
          <w:rFonts w:cs="Arial"/>
        </w:rPr>
        <w:t>s</w:t>
      </w:r>
      <w:r w:rsidRPr="00CB1BB8">
        <w:rPr>
          <w:rFonts w:cs="Arial"/>
        </w:rPr>
        <w:t xml:space="preserve"> to and direct</w:t>
      </w:r>
      <w:r>
        <w:rPr>
          <w:rFonts w:cs="Arial"/>
        </w:rPr>
        <w:t>s</w:t>
      </w:r>
      <w:r w:rsidRPr="00CB1BB8">
        <w:rPr>
          <w:rFonts w:cs="Arial"/>
        </w:rPr>
        <w:t xml:space="preserve"> relevant centre staff to </w:t>
      </w:r>
      <w:r>
        <w:rPr>
          <w:rFonts w:cs="Arial"/>
        </w:rPr>
        <w:t xml:space="preserve">the </w:t>
      </w:r>
      <w:r w:rsidRPr="00CB1BB8">
        <w:rPr>
          <w:rFonts w:cs="Arial"/>
        </w:rPr>
        <w:t>annually up</w:t>
      </w:r>
      <w:r>
        <w:rPr>
          <w:rFonts w:cs="Arial"/>
        </w:rPr>
        <w:t xml:space="preserve">dated JCQ publication </w:t>
      </w:r>
      <w:hyperlink r:id="rId15" w:history="1">
        <w:r w:rsidRPr="00EC1B1D">
          <w:rPr>
            <w:rStyle w:val="Hyperlink"/>
            <w:rFonts w:ascii="Rockwell Condensed" w:hAnsi="Rockwell Condensed" w:cs="Arial"/>
          </w:rPr>
          <w:t>AA</w:t>
        </w:r>
      </w:hyperlink>
    </w:p>
    <w:p w14:paraId="41754AA7" w14:textId="77777777" w:rsidR="00086E9A" w:rsidRPr="009B0101" w:rsidRDefault="00086E9A" w:rsidP="00086E9A">
      <w:pPr>
        <w:pStyle w:val="ListParagraph"/>
        <w:numPr>
          <w:ilvl w:val="0"/>
          <w:numId w:val="6"/>
        </w:numPr>
        <w:spacing w:before="0" w:after="80" w:line="276" w:lineRule="auto"/>
        <w:rPr>
          <w:rFonts w:cs="Arial"/>
          <w:szCs w:val="24"/>
        </w:rPr>
      </w:pPr>
      <w:r w:rsidRPr="009B0101">
        <w:rPr>
          <w:rFonts w:cs="Arial"/>
          <w:szCs w:val="24"/>
        </w:rPr>
        <w:t>Ensures the quality of the access arrangements process within the centre</w:t>
      </w:r>
    </w:p>
    <w:p w14:paraId="75185FF7" w14:textId="77777777" w:rsidR="00575B04" w:rsidRPr="009B0101" w:rsidRDefault="00575B04" w:rsidP="00575B04">
      <w:pPr>
        <w:pStyle w:val="ListParagraph"/>
        <w:numPr>
          <w:ilvl w:val="0"/>
          <w:numId w:val="6"/>
        </w:numPr>
        <w:spacing w:before="0" w:after="80" w:line="276" w:lineRule="auto"/>
        <w:rPr>
          <w:rFonts w:cs="Arial"/>
          <w:szCs w:val="24"/>
        </w:rPr>
      </w:pPr>
      <w:r w:rsidRPr="009B0101">
        <w:rPr>
          <w:rFonts w:cs="Arial"/>
          <w:szCs w:val="24"/>
        </w:rPr>
        <w:t>Ensures staff roles, responsibilities and processes in identifying, requesting and implementing access arrangements for candidates (including private candidates) are clearly defined and documented</w:t>
      </w:r>
    </w:p>
    <w:p w14:paraId="109E5409" w14:textId="77777777" w:rsidR="00575B04" w:rsidRPr="00450E6C" w:rsidRDefault="00575B04" w:rsidP="00575B04">
      <w:pPr>
        <w:pStyle w:val="ListParagraph"/>
        <w:numPr>
          <w:ilvl w:val="0"/>
          <w:numId w:val="6"/>
        </w:numPr>
        <w:spacing w:after="0" w:line="276" w:lineRule="auto"/>
        <w:rPr>
          <w:szCs w:val="24"/>
        </w:rPr>
      </w:pPr>
      <w:r w:rsidRPr="0033670A">
        <w:rPr>
          <w:szCs w:val="24"/>
        </w:rPr>
        <w:t xml:space="preserve">Support the </w:t>
      </w:r>
      <w:proofErr w:type="spellStart"/>
      <w:r w:rsidRPr="0033670A">
        <w:rPr>
          <w:szCs w:val="24"/>
        </w:rPr>
        <w:t>SENCo</w:t>
      </w:r>
      <w:proofErr w:type="spellEnd"/>
      <w:r w:rsidRPr="0033670A">
        <w:rPr>
          <w:szCs w:val="24"/>
        </w:rPr>
        <w:t xml:space="preserve"> in determining the need for and implementing access arrangements</w:t>
      </w:r>
    </w:p>
    <w:p w14:paraId="34CC0798" w14:textId="77777777" w:rsidR="00575B04" w:rsidRDefault="00575B04" w:rsidP="00575B04">
      <w:pPr>
        <w:pStyle w:val="ListParagraph"/>
        <w:numPr>
          <w:ilvl w:val="0"/>
          <w:numId w:val="6"/>
        </w:numPr>
        <w:spacing w:before="0" w:after="80" w:line="276" w:lineRule="auto"/>
        <w:rPr>
          <w:rFonts w:cs="Arial"/>
          <w:szCs w:val="24"/>
        </w:rPr>
      </w:pPr>
      <w:r w:rsidRPr="0033670A">
        <w:rPr>
          <w:rFonts w:cs="Arial"/>
          <w:szCs w:val="24"/>
        </w:rPr>
        <w:t>Defines and documents roles, responsibilities and processes in identifying, requesting and implementing access arrangements (</w:t>
      </w:r>
      <w:r w:rsidRPr="0033670A">
        <w:rPr>
          <w:rFonts w:cs="Arial"/>
          <w:i/>
          <w:szCs w:val="24"/>
        </w:rPr>
        <w:t>Access arrangements policy</w:t>
      </w:r>
      <w:r w:rsidRPr="0033670A">
        <w:rPr>
          <w:rFonts w:cs="Arial"/>
          <w:szCs w:val="24"/>
        </w:rPr>
        <w:t>)</w:t>
      </w:r>
    </w:p>
    <w:p w14:paraId="4FCC2010" w14:textId="77777777" w:rsidR="00575B04" w:rsidRPr="00347BF2" w:rsidRDefault="00575B04" w:rsidP="00575B04">
      <w:pPr>
        <w:pStyle w:val="ListParagraph"/>
        <w:numPr>
          <w:ilvl w:val="0"/>
          <w:numId w:val="6"/>
        </w:numPr>
        <w:spacing w:before="0" w:after="80" w:line="276" w:lineRule="auto"/>
        <w:rPr>
          <w:rFonts w:cs="Arial"/>
          <w:b/>
          <w:szCs w:val="24"/>
        </w:rPr>
      </w:pPr>
      <w:r w:rsidRPr="0033670A">
        <w:rPr>
          <w:rFonts w:cs="Arial"/>
          <w:szCs w:val="24"/>
        </w:rPr>
        <w:t xml:space="preserve">Ensures arrangements put in place for exams/assessments reflect a candidate’s </w:t>
      </w:r>
      <w:r w:rsidRPr="0033670A">
        <w:rPr>
          <w:rFonts w:cs="Arial"/>
          <w:i/>
          <w:szCs w:val="24"/>
        </w:rPr>
        <w:t xml:space="preserve">normal way of working </w:t>
      </w:r>
      <w:r w:rsidRPr="0033670A">
        <w:rPr>
          <w:rFonts w:cs="Arial"/>
          <w:szCs w:val="24"/>
        </w:rPr>
        <w:t>within the centre</w:t>
      </w:r>
    </w:p>
    <w:p w14:paraId="565FFEE3" w14:textId="77777777" w:rsidR="00575B04" w:rsidRPr="0033670A" w:rsidRDefault="00575B04" w:rsidP="00575B04">
      <w:pPr>
        <w:pStyle w:val="ListParagraph"/>
        <w:numPr>
          <w:ilvl w:val="0"/>
          <w:numId w:val="6"/>
        </w:numPr>
        <w:spacing w:before="0" w:after="80" w:line="276" w:lineRule="auto"/>
        <w:rPr>
          <w:rFonts w:cs="Arial"/>
          <w:b/>
          <w:szCs w:val="24"/>
        </w:rPr>
      </w:pPr>
      <w:r w:rsidRPr="0033670A">
        <w:rPr>
          <w:rFonts w:cs="Arial"/>
          <w:szCs w:val="24"/>
        </w:rPr>
        <w:t xml:space="preserve">Ensures the need for access arrangements for a candidate </w:t>
      </w:r>
      <w:r w:rsidRPr="00261E67">
        <w:rPr>
          <w:rFonts w:cs="Arial"/>
          <w:szCs w:val="24"/>
        </w:rPr>
        <w:t>is</w:t>
      </w:r>
      <w:r w:rsidRPr="0033670A">
        <w:rPr>
          <w:rFonts w:cs="Arial"/>
          <w:szCs w:val="24"/>
        </w:rPr>
        <w:t xml:space="preserve"> considered on a subject by subject basis</w:t>
      </w:r>
      <w:r>
        <w:rPr>
          <w:rFonts w:cs="Arial"/>
          <w:szCs w:val="24"/>
        </w:rPr>
        <w:t xml:space="preserve"> </w:t>
      </w:r>
    </w:p>
    <w:p w14:paraId="61CAF065" w14:textId="77777777" w:rsidR="00086E9A" w:rsidRPr="00576283" w:rsidRDefault="00086E9A" w:rsidP="00086E9A">
      <w:pPr>
        <w:pStyle w:val="ListParagraph"/>
        <w:numPr>
          <w:ilvl w:val="0"/>
          <w:numId w:val="6"/>
        </w:numPr>
        <w:spacing w:before="0" w:after="80" w:line="276" w:lineRule="auto"/>
        <w:rPr>
          <w:rFonts w:cs="Arial"/>
        </w:rPr>
      </w:pPr>
    </w:p>
    <w:p w14:paraId="1A778E51" w14:textId="55EA5A2B" w:rsidR="005B200F" w:rsidRPr="00497272" w:rsidRDefault="005B200F" w:rsidP="005B200F">
      <w:pPr>
        <w:spacing w:after="0" w:line="276" w:lineRule="auto"/>
        <w:rPr>
          <w:rFonts w:cs="Arial"/>
        </w:rPr>
      </w:pPr>
      <w:r w:rsidRPr="00690B26">
        <w:rPr>
          <w:b/>
        </w:rPr>
        <w:t>Special educational needs coordinator (SENCo</w:t>
      </w:r>
      <w:r w:rsidRPr="00497272">
        <w:rPr>
          <w:b/>
        </w:rPr>
        <w:t>)</w:t>
      </w:r>
    </w:p>
    <w:p w14:paraId="779B67BA" w14:textId="5A3A0531" w:rsidR="005B200F" w:rsidRPr="00086E9A" w:rsidRDefault="005B200F" w:rsidP="00575F16">
      <w:pPr>
        <w:pStyle w:val="ListParagraph"/>
        <w:numPr>
          <w:ilvl w:val="0"/>
          <w:numId w:val="6"/>
        </w:numPr>
        <w:spacing w:before="0" w:after="80" w:line="276" w:lineRule="auto"/>
        <w:rPr>
          <w:rStyle w:val="Hyperlink"/>
          <w:rFonts w:cs="Arial"/>
          <w:color w:val="auto"/>
          <w:u w:val="none"/>
        </w:rPr>
      </w:pPr>
      <w:r>
        <w:rPr>
          <w:rFonts w:cs="Arial"/>
        </w:rPr>
        <w:t>Has full knowledge and understanding of</w:t>
      </w:r>
      <w:r w:rsidRPr="00CB1BB8">
        <w:rPr>
          <w:rFonts w:cs="Arial"/>
        </w:rPr>
        <w:t xml:space="preserve"> the contents, refer</w:t>
      </w:r>
      <w:r>
        <w:rPr>
          <w:rFonts w:cs="Arial"/>
        </w:rPr>
        <w:t>s</w:t>
      </w:r>
      <w:r w:rsidRPr="00CB1BB8">
        <w:rPr>
          <w:rFonts w:cs="Arial"/>
        </w:rPr>
        <w:t xml:space="preserve"> to and direct</w:t>
      </w:r>
      <w:r>
        <w:rPr>
          <w:rFonts w:cs="Arial"/>
        </w:rPr>
        <w:t>s</w:t>
      </w:r>
      <w:r w:rsidRPr="00CB1BB8">
        <w:rPr>
          <w:rFonts w:cs="Arial"/>
        </w:rPr>
        <w:t xml:space="preserve"> relevant centre staff to </w:t>
      </w:r>
      <w:r>
        <w:rPr>
          <w:rFonts w:cs="Arial"/>
        </w:rPr>
        <w:t xml:space="preserve">the </w:t>
      </w:r>
      <w:r w:rsidRPr="00CB1BB8">
        <w:rPr>
          <w:rFonts w:cs="Arial"/>
        </w:rPr>
        <w:t>annually up</w:t>
      </w:r>
      <w:r>
        <w:rPr>
          <w:rFonts w:cs="Arial"/>
        </w:rPr>
        <w:t xml:space="preserve">dated JCQ publication </w:t>
      </w:r>
      <w:hyperlink r:id="rId16" w:history="1">
        <w:r w:rsidRPr="00EC1B1D">
          <w:rPr>
            <w:rStyle w:val="Hyperlink"/>
            <w:rFonts w:ascii="Rockwell Condensed" w:hAnsi="Rockwell Condensed" w:cs="Arial"/>
          </w:rPr>
          <w:t>AA</w:t>
        </w:r>
      </w:hyperlink>
    </w:p>
    <w:p w14:paraId="5A50701E" w14:textId="77777777" w:rsidR="00086E9A" w:rsidRPr="009B0101" w:rsidRDefault="00086E9A" w:rsidP="00086E9A">
      <w:pPr>
        <w:pStyle w:val="ListParagraph"/>
        <w:numPr>
          <w:ilvl w:val="0"/>
          <w:numId w:val="6"/>
        </w:numPr>
        <w:spacing w:before="0" w:after="80" w:line="276" w:lineRule="auto"/>
        <w:rPr>
          <w:rFonts w:cs="Arial"/>
          <w:szCs w:val="24"/>
        </w:rPr>
      </w:pPr>
      <w:r w:rsidRPr="009B0101">
        <w:rPr>
          <w:rFonts w:cs="Arial"/>
          <w:szCs w:val="24"/>
        </w:rPr>
        <w:t>Ensures the quality of the access arrangements process within the centre</w:t>
      </w:r>
    </w:p>
    <w:p w14:paraId="05351B4C" w14:textId="77777777" w:rsidR="00575B04" w:rsidRPr="00A937B0" w:rsidRDefault="00575B04" w:rsidP="00575B04">
      <w:pPr>
        <w:pStyle w:val="ListParagraph"/>
        <w:numPr>
          <w:ilvl w:val="0"/>
          <w:numId w:val="6"/>
        </w:numPr>
        <w:spacing w:before="0" w:after="80" w:line="276" w:lineRule="auto"/>
        <w:rPr>
          <w:rFonts w:cs="Arial"/>
          <w:szCs w:val="24"/>
        </w:rPr>
      </w:pPr>
      <w:r w:rsidRPr="009B0101">
        <w:rPr>
          <w:rFonts w:cs="Arial"/>
          <w:szCs w:val="24"/>
        </w:rPr>
        <w:t xml:space="preserve">Ensures an appropriately qualified assessor(s) is appointed, evidence of the assessor’s </w:t>
      </w:r>
      <w:r w:rsidRPr="00A937B0">
        <w:rPr>
          <w:rFonts w:cs="Arial"/>
          <w:szCs w:val="24"/>
        </w:rPr>
        <w:t xml:space="preserve">qualification(s) is obtained before he/she assesses candidates and that evidence of the qualification(s) of the person(s) appointed is held on file </w:t>
      </w:r>
    </w:p>
    <w:p w14:paraId="029ACA4A" w14:textId="77777777" w:rsidR="00575B04" w:rsidRPr="0033670A" w:rsidRDefault="00575B04" w:rsidP="00575B04">
      <w:pPr>
        <w:pStyle w:val="ListParagraph"/>
        <w:numPr>
          <w:ilvl w:val="0"/>
          <w:numId w:val="6"/>
        </w:numPr>
        <w:autoSpaceDE w:val="0"/>
        <w:autoSpaceDN w:val="0"/>
        <w:adjustRightInd w:val="0"/>
        <w:spacing w:before="0" w:after="0" w:line="276" w:lineRule="auto"/>
        <w:rPr>
          <w:rFonts w:cs="Arial"/>
          <w:color w:val="000000"/>
          <w:szCs w:val="24"/>
        </w:rPr>
      </w:pPr>
      <w:r w:rsidRPr="00A937B0">
        <w:rPr>
          <w:rFonts w:cs="Arial"/>
          <w:bCs/>
          <w:color w:val="000000"/>
          <w:szCs w:val="24"/>
        </w:rPr>
        <w:t>Ensures a policy demonstrating the centre’s compliance with relevant</w:t>
      </w:r>
      <w:r w:rsidRPr="0033670A">
        <w:rPr>
          <w:rFonts w:cs="Arial"/>
          <w:bCs/>
          <w:color w:val="000000"/>
          <w:szCs w:val="24"/>
        </w:rPr>
        <w:t xml:space="preserve"> legislation is in place</w:t>
      </w:r>
    </w:p>
    <w:p w14:paraId="4F757941" w14:textId="77777777" w:rsidR="00575B04" w:rsidRPr="00EC1B1D" w:rsidRDefault="00575B04" w:rsidP="00575B04">
      <w:pPr>
        <w:pStyle w:val="ListParagraph"/>
        <w:numPr>
          <w:ilvl w:val="0"/>
          <w:numId w:val="6"/>
        </w:numPr>
        <w:spacing w:after="0" w:line="276" w:lineRule="auto"/>
        <w:rPr>
          <w:szCs w:val="24"/>
        </w:rPr>
      </w:pPr>
      <w:r w:rsidRPr="00EC1B1D">
        <w:rPr>
          <w:szCs w:val="24"/>
        </w:rPr>
        <w:t>Ensure</w:t>
      </w:r>
      <w:r>
        <w:rPr>
          <w:szCs w:val="24"/>
        </w:rPr>
        <w:t>s</w:t>
      </w:r>
      <w:r w:rsidRPr="00EC1B1D">
        <w:rPr>
          <w:szCs w:val="24"/>
        </w:rPr>
        <w:t xml:space="preserve"> </w:t>
      </w:r>
      <w:r w:rsidRPr="00683E29">
        <w:rPr>
          <w:rFonts w:cs="Arial"/>
          <w:bCs/>
          <w:szCs w:val="24"/>
        </w:rPr>
        <w:t>a statement is provided which details</w:t>
      </w:r>
      <w:r w:rsidRPr="00EC1B1D">
        <w:rPr>
          <w:rFonts w:cs="Arial"/>
          <w:bCs/>
          <w:szCs w:val="24"/>
        </w:rPr>
        <w:t xml:space="preserve"> the criteria the centre uses to award and allocate word processors for exams</w:t>
      </w:r>
    </w:p>
    <w:p w14:paraId="0CD908EE" w14:textId="77777777" w:rsidR="00575B04" w:rsidRPr="00EC1B1D" w:rsidRDefault="00575B04" w:rsidP="00575B04">
      <w:pPr>
        <w:pStyle w:val="ListParagraph"/>
        <w:numPr>
          <w:ilvl w:val="0"/>
          <w:numId w:val="6"/>
        </w:numPr>
        <w:spacing w:before="0" w:after="80" w:line="276" w:lineRule="auto"/>
        <w:rPr>
          <w:rFonts w:cs="Arial"/>
          <w:b/>
          <w:szCs w:val="24"/>
        </w:rPr>
      </w:pPr>
      <w:r w:rsidRPr="00EC1B1D">
        <w:rPr>
          <w:rFonts w:cs="Arial"/>
          <w:szCs w:val="24"/>
        </w:rPr>
        <w:t>Provides a policy on the use of word processors in exams and assessments</w:t>
      </w:r>
    </w:p>
    <w:p w14:paraId="735B744C" w14:textId="77777777" w:rsidR="00575B04" w:rsidRPr="00B92871" w:rsidRDefault="00575B04" w:rsidP="00575B04">
      <w:pPr>
        <w:pStyle w:val="ListParagraph"/>
        <w:numPr>
          <w:ilvl w:val="0"/>
          <w:numId w:val="6"/>
        </w:numPr>
        <w:spacing w:before="0" w:after="80" w:line="276" w:lineRule="auto"/>
        <w:rPr>
          <w:rFonts w:cs="Arial"/>
          <w:b/>
          <w:szCs w:val="24"/>
        </w:rPr>
      </w:pPr>
      <w:r w:rsidRPr="0033670A">
        <w:rPr>
          <w:rFonts w:cs="Arial"/>
          <w:szCs w:val="24"/>
        </w:rPr>
        <w:t>If not the appropriately qualified assessor, works with the person/persons appointed, on all matters relating to assessing candidates and the administration of the assessment process</w:t>
      </w:r>
    </w:p>
    <w:p w14:paraId="318E71F4" w14:textId="77777777" w:rsidR="00575B04" w:rsidRPr="00EC1B1D" w:rsidRDefault="00575B04" w:rsidP="00575B04">
      <w:pPr>
        <w:pStyle w:val="ListParagraph"/>
        <w:numPr>
          <w:ilvl w:val="0"/>
          <w:numId w:val="6"/>
        </w:numPr>
        <w:spacing w:before="0" w:after="80"/>
        <w:rPr>
          <w:rFonts w:cs="Arial"/>
          <w:szCs w:val="24"/>
        </w:rPr>
      </w:pPr>
      <w:r w:rsidRPr="00EC1B1D">
        <w:rPr>
          <w:rFonts w:cs="Arial"/>
          <w:szCs w:val="24"/>
        </w:rPr>
        <w:t xml:space="preserve">Ensures the qualified assessor(s) has access to the assessment objectives for the relevant specification(s) a candidate is undertaking </w:t>
      </w:r>
    </w:p>
    <w:p w14:paraId="64F6DCCD" w14:textId="77777777" w:rsidR="00575B04" w:rsidRPr="00347BF2" w:rsidRDefault="00575B04" w:rsidP="00575B04">
      <w:pPr>
        <w:pStyle w:val="ListParagraph"/>
        <w:numPr>
          <w:ilvl w:val="0"/>
          <w:numId w:val="6"/>
        </w:numPr>
        <w:spacing w:before="0" w:after="80" w:line="276" w:lineRule="auto"/>
        <w:rPr>
          <w:rFonts w:cs="Arial"/>
          <w:b/>
          <w:szCs w:val="24"/>
        </w:rPr>
      </w:pPr>
      <w:r w:rsidRPr="0033670A">
        <w:rPr>
          <w:rFonts w:cs="Arial"/>
          <w:szCs w:val="24"/>
        </w:rPr>
        <w:t xml:space="preserve">Ensures arrangements put in place for exams/assessments reflect a candidate’s </w:t>
      </w:r>
      <w:r w:rsidRPr="0033670A">
        <w:rPr>
          <w:rFonts w:cs="Arial"/>
          <w:i/>
          <w:szCs w:val="24"/>
        </w:rPr>
        <w:t xml:space="preserve">normal way of working </w:t>
      </w:r>
      <w:r w:rsidRPr="0033670A">
        <w:rPr>
          <w:rFonts w:cs="Arial"/>
          <w:szCs w:val="24"/>
        </w:rPr>
        <w:t>within the centre</w:t>
      </w:r>
    </w:p>
    <w:p w14:paraId="5B0B2A3B" w14:textId="77777777" w:rsidR="00575B04" w:rsidRPr="0033670A" w:rsidRDefault="00575B04" w:rsidP="00575B04">
      <w:pPr>
        <w:pStyle w:val="ListParagraph"/>
        <w:numPr>
          <w:ilvl w:val="0"/>
          <w:numId w:val="6"/>
        </w:numPr>
        <w:spacing w:before="0" w:after="80" w:line="276" w:lineRule="auto"/>
        <w:rPr>
          <w:rFonts w:cs="Arial"/>
          <w:b/>
          <w:szCs w:val="24"/>
        </w:rPr>
      </w:pPr>
      <w:r w:rsidRPr="0033670A">
        <w:rPr>
          <w:rFonts w:cs="Arial"/>
          <w:szCs w:val="24"/>
        </w:rPr>
        <w:t xml:space="preserve">Ensures the need for access arrangements for a candidate </w:t>
      </w:r>
      <w:r w:rsidRPr="00261E67">
        <w:rPr>
          <w:rFonts w:cs="Arial"/>
          <w:szCs w:val="24"/>
        </w:rPr>
        <w:t>is</w:t>
      </w:r>
      <w:r w:rsidRPr="0033670A">
        <w:rPr>
          <w:rFonts w:cs="Arial"/>
          <w:szCs w:val="24"/>
        </w:rPr>
        <w:t xml:space="preserve"> considered on a subject by subject basis</w:t>
      </w:r>
      <w:r>
        <w:rPr>
          <w:rFonts w:cs="Arial"/>
          <w:szCs w:val="24"/>
        </w:rPr>
        <w:t xml:space="preserve"> </w:t>
      </w:r>
    </w:p>
    <w:p w14:paraId="41C90206" w14:textId="77777777" w:rsidR="00575B04" w:rsidRPr="00FD7377" w:rsidRDefault="00575B04" w:rsidP="00575B04">
      <w:pPr>
        <w:pStyle w:val="ListParagraph"/>
        <w:numPr>
          <w:ilvl w:val="0"/>
          <w:numId w:val="6"/>
        </w:numPr>
        <w:spacing w:before="0" w:after="80" w:line="276" w:lineRule="auto"/>
        <w:rPr>
          <w:rFonts w:cs="Arial"/>
          <w:b/>
          <w:szCs w:val="24"/>
        </w:rPr>
      </w:pPr>
      <w:r w:rsidRPr="0033670A">
        <w:rPr>
          <w:rFonts w:cs="Arial"/>
          <w:szCs w:val="24"/>
        </w:rPr>
        <w:t>Presents when requested by a JCQ Centre Inspector, evidence of the assessor’s qualification</w:t>
      </w:r>
    </w:p>
    <w:p w14:paraId="3CF13928" w14:textId="77777777" w:rsidR="00575B04" w:rsidRPr="0033670A" w:rsidRDefault="00575B04" w:rsidP="00575B04">
      <w:pPr>
        <w:pStyle w:val="ListParagraph"/>
        <w:numPr>
          <w:ilvl w:val="0"/>
          <w:numId w:val="6"/>
        </w:numPr>
        <w:spacing w:before="0" w:after="80" w:line="276" w:lineRule="auto"/>
        <w:rPr>
          <w:rFonts w:cs="Arial"/>
          <w:b/>
          <w:szCs w:val="24"/>
        </w:rPr>
      </w:pPr>
      <w:r w:rsidRPr="0033670A">
        <w:rPr>
          <w:rFonts w:cs="Arial"/>
          <w:color w:val="000000"/>
          <w:szCs w:val="24"/>
        </w:rPr>
        <w:t>Works with teaching staff, relevant support staff and the exams</w:t>
      </w:r>
      <w:r>
        <w:rPr>
          <w:rFonts w:cs="Arial"/>
          <w:color w:val="000000"/>
          <w:szCs w:val="24"/>
        </w:rPr>
        <w:t xml:space="preserve"> Manager</w:t>
      </w:r>
      <w:r w:rsidRPr="0033670A">
        <w:rPr>
          <w:rFonts w:cs="Arial"/>
          <w:color w:val="000000"/>
          <w:szCs w:val="24"/>
        </w:rPr>
        <w:t xml:space="preserve"> to ensure centre-delegated and awarding body approved access arrangements are put in place for candidates taking internal and external exams/assessments</w:t>
      </w:r>
    </w:p>
    <w:p w14:paraId="0B8AC4C0" w14:textId="77777777" w:rsidR="00602D07" w:rsidRPr="0033670A" w:rsidRDefault="00602D07" w:rsidP="00602D07">
      <w:pPr>
        <w:pStyle w:val="ListParagraph"/>
        <w:numPr>
          <w:ilvl w:val="0"/>
          <w:numId w:val="6"/>
        </w:numPr>
        <w:spacing w:before="0" w:after="80" w:line="276" w:lineRule="auto"/>
        <w:rPr>
          <w:rFonts w:cs="Arial"/>
          <w:szCs w:val="24"/>
        </w:rPr>
      </w:pPr>
      <w:r w:rsidRPr="0033670A">
        <w:rPr>
          <w:rFonts w:cs="Arial"/>
          <w:szCs w:val="24"/>
        </w:rPr>
        <w:t>Conducts appropriate assessments to identify the need(s) of a candidate</w:t>
      </w:r>
    </w:p>
    <w:p w14:paraId="7EE60B67" w14:textId="77777777" w:rsidR="00086E9A" w:rsidRPr="00576283" w:rsidRDefault="00086E9A" w:rsidP="00273831">
      <w:pPr>
        <w:pStyle w:val="ListParagraph"/>
        <w:spacing w:before="0" w:after="80" w:line="276" w:lineRule="auto"/>
        <w:rPr>
          <w:rFonts w:cs="Arial"/>
        </w:rPr>
      </w:pPr>
    </w:p>
    <w:p w14:paraId="1FE75484" w14:textId="77777777" w:rsidR="005B200F" w:rsidRPr="00497272" w:rsidRDefault="005B200F" w:rsidP="005B200F">
      <w:pPr>
        <w:spacing w:line="276" w:lineRule="auto"/>
        <w:rPr>
          <w:rFonts w:cs="Arial"/>
          <w:b/>
        </w:rPr>
      </w:pPr>
      <w:r w:rsidRPr="00497272">
        <w:rPr>
          <w:rFonts w:cs="Arial"/>
          <w:b/>
        </w:rPr>
        <w:t xml:space="preserve">Teaching staff </w:t>
      </w:r>
    </w:p>
    <w:p w14:paraId="08A20EDE" w14:textId="373BBA32" w:rsidR="005B200F" w:rsidRDefault="005B200F" w:rsidP="00575F16">
      <w:pPr>
        <w:pStyle w:val="ListParagraph"/>
        <w:numPr>
          <w:ilvl w:val="0"/>
          <w:numId w:val="6"/>
        </w:numPr>
        <w:spacing w:before="0" w:after="80" w:line="276" w:lineRule="auto"/>
        <w:rPr>
          <w:rFonts w:cs="Arial"/>
        </w:rPr>
      </w:pPr>
      <w:r>
        <w:rPr>
          <w:rFonts w:cs="Arial"/>
        </w:rPr>
        <w:t>I</w:t>
      </w:r>
      <w:r w:rsidRPr="00CB1BB8">
        <w:rPr>
          <w:rFonts w:cs="Arial"/>
        </w:rPr>
        <w:t>nform the SENCo of any support that might be needed by a candidate</w:t>
      </w:r>
    </w:p>
    <w:p w14:paraId="32FA1710" w14:textId="77777777" w:rsidR="00575B04" w:rsidRPr="00A937B0" w:rsidRDefault="00575B04" w:rsidP="00575B04">
      <w:pPr>
        <w:pStyle w:val="ListParagraph"/>
        <w:numPr>
          <w:ilvl w:val="0"/>
          <w:numId w:val="6"/>
        </w:numPr>
        <w:autoSpaceDE w:val="0"/>
        <w:autoSpaceDN w:val="0"/>
        <w:adjustRightInd w:val="0"/>
        <w:spacing w:before="0" w:after="0" w:line="276" w:lineRule="auto"/>
        <w:rPr>
          <w:rStyle w:val="Hyperlink"/>
          <w:rFonts w:cs="Arial"/>
          <w:color w:val="000000"/>
          <w:szCs w:val="24"/>
          <w:u w:val="none"/>
        </w:rPr>
      </w:pPr>
      <w:r w:rsidRPr="00A937B0">
        <w:rPr>
          <w:rFonts w:cs="Arial"/>
          <w:szCs w:val="24"/>
        </w:rPr>
        <w:t xml:space="preserve">Ensures the assessment process is administered in accordance with the regulations and that the correct procedures are followed as per Chapter 7 of </w:t>
      </w:r>
      <w:hyperlink r:id="rId17" w:history="1">
        <w:r w:rsidRPr="00A937B0">
          <w:rPr>
            <w:rStyle w:val="Hyperlink"/>
            <w:rFonts w:ascii="Rockwell Condensed" w:hAnsi="Rockwell Condensed" w:cs="Arial"/>
          </w:rPr>
          <w:t>AA</w:t>
        </w:r>
      </w:hyperlink>
    </w:p>
    <w:p w14:paraId="61FF0CE3" w14:textId="77777777" w:rsidR="00575B04" w:rsidRPr="00450E6C" w:rsidRDefault="00575B04" w:rsidP="00575B04">
      <w:pPr>
        <w:pStyle w:val="ListParagraph"/>
        <w:numPr>
          <w:ilvl w:val="0"/>
          <w:numId w:val="6"/>
        </w:numPr>
        <w:spacing w:after="0" w:line="276" w:lineRule="auto"/>
        <w:rPr>
          <w:szCs w:val="24"/>
        </w:rPr>
      </w:pPr>
      <w:r w:rsidRPr="0033670A">
        <w:rPr>
          <w:szCs w:val="24"/>
        </w:rPr>
        <w:t xml:space="preserve">Support the </w:t>
      </w:r>
      <w:proofErr w:type="spellStart"/>
      <w:r w:rsidRPr="0033670A">
        <w:rPr>
          <w:szCs w:val="24"/>
        </w:rPr>
        <w:t>SENCo</w:t>
      </w:r>
      <w:proofErr w:type="spellEnd"/>
      <w:r w:rsidRPr="0033670A">
        <w:rPr>
          <w:szCs w:val="24"/>
        </w:rPr>
        <w:t xml:space="preserve"> in determining the need for and implementing access arrangements</w:t>
      </w:r>
    </w:p>
    <w:p w14:paraId="31B0EB44" w14:textId="77777777" w:rsidR="00575B04" w:rsidRPr="0033670A" w:rsidRDefault="00575B04" w:rsidP="00575B04">
      <w:pPr>
        <w:pStyle w:val="ListParagraph"/>
        <w:numPr>
          <w:ilvl w:val="0"/>
          <w:numId w:val="6"/>
        </w:numPr>
        <w:spacing w:before="0" w:after="80" w:line="276" w:lineRule="auto"/>
        <w:rPr>
          <w:rFonts w:cs="Arial"/>
          <w:b/>
          <w:szCs w:val="24"/>
        </w:rPr>
      </w:pPr>
      <w:r w:rsidRPr="0033670A">
        <w:rPr>
          <w:rFonts w:cs="Arial"/>
          <w:szCs w:val="24"/>
        </w:rPr>
        <w:t>Ensures that all assessments carried out and arrangements put in place comply with JCQ and awarding body regulations and guidance</w:t>
      </w:r>
    </w:p>
    <w:p w14:paraId="6D81A040" w14:textId="77777777" w:rsidR="00575B04" w:rsidRPr="00347BF2" w:rsidRDefault="00575B04" w:rsidP="00575B04">
      <w:pPr>
        <w:pStyle w:val="ListParagraph"/>
        <w:numPr>
          <w:ilvl w:val="0"/>
          <w:numId w:val="6"/>
        </w:numPr>
        <w:spacing w:before="0" w:after="80" w:line="276" w:lineRule="auto"/>
        <w:rPr>
          <w:rFonts w:cs="Arial"/>
          <w:b/>
          <w:szCs w:val="24"/>
        </w:rPr>
      </w:pPr>
      <w:r w:rsidRPr="0033670A">
        <w:rPr>
          <w:rFonts w:cs="Arial"/>
          <w:szCs w:val="24"/>
        </w:rPr>
        <w:t xml:space="preserve">Ensures arrangements put in place for exams/assessments reflect a candidate’s </w:t>
      </w:r>
      <w:r w:rsidRPr="0033670A">
        <w:rPr>
          <w:rFonts w:cs="Arial"/>
          <w:i/>
          <w:szCs w:val="24"/>
        </w:rPr>
        <w:t xml:space="preserve">normal way of working </w:t>
      </w:r>
      <w:r w:rsidRPr="0033670A">
        <w:rPr>
          <w:rFonts w:cs="Arial"/>
          <w:szCs w:val="24"/>
        </w:rPr>
        <w:t>within the centre</w:t>
      </w:r>
    </w:p>
    <w:p w14:paraId="1D56EADB" w14:textId="77777777" w:rsidR="00602D07" w:rsidRPr="0033670A" w:rsidRDefault="00602D07" w:rsidP="00602D07">
      <w:pPr>
        <w:pStyle w:val="ListParagraph"/>
        <w:numPr>
          <w:ilvl w:val="0"/>
          <w:numId w:val="6"/>
        </w:numPr>
        <w:spacing w:before="0" w:after="80" w:line="276" w:lineRule="auto"/>
        <w:rPr>
          <w:rFonts w:cs="Arial"/>
          <w:szCs w:val="24"/>
        </w:rPr>
      </w:pPr>
      <w:r w:rsidRPr="0033670A">
        <w:rPr>
          <w:rFonts w:cs="Arial"/>
          <w:szCs w:val="24"/>
        </w:rPr>
        <w:t>Provide information to evidence the normal way of working of a candidate</w:t>
      </w:r>
    </w:p>
    <w:p w14:paraId="65AAC25B" w14:textId="77777777" w:rsidR="00602D07" w:rsidRPr="0033670A" w:rsidRDefault="00602D07" w:rsidP="00602D07">
      <w:pPr>
        <w:pStyle w:val="ListParagraph"/>
        <w:numPr>
          <w:ilvl w:val="0"/>
          <w:numId w:val="6"/>
        </w:numPr>
        <w:spacing w:before="0" w:after="80" w:line="276" w:lineRule="auto"/>
        <w:rPr>
          <w:rFonts w:cs="Arial"/>
          <w:szCs w:val="24"/>
        </w:rPr>
      </w:pPr>
      <w:r w:rsidRPr="0033670A">
        <w:rPr>
          <w:rFonts w:cs="Arial"/>
          <w:szCs w:val="24"/>
        </w:rPr>
        <w:t>Conducts appropriate assessments to identify the need(s) of a candidate</w:t>
      </w:r>
    </w:p>
    <w:p w14:paraId="0962EBBB" w14:textId="77777777" w:rsidR="00575B04" w:rsidRPr="00576283" w:rsidRDefault="00575B04" w:rsidP="00273831">
      <w:pPr>
        <w:pStyle w:val="ListParagraph"/>
        <w:spacing w:before="0" w:after="80" w:line="276" w:lineRule="auto"/>
        <w:rPr>
          <w:rFonts w:cs="Arial"/>
        </w:rPr>
      </w:pPr>
    </w:p>
    <w:p w14:paraId="4C2115FE" w14:textId="77777777" w:rsidR="005B200F" w:rsidRPr="00A937B0" w:rsidRDefault="005B200F" w:rsidP="005B200F">
      <w:pPr>
        <w:spacing w:line="276" w:lineRule="auto"/>
        <w:rPr>
          <w:rFonts w:cstheme="minorHAnsi"/>
        </w:rPr>
      </w:pPr>
      <w:r w:rsidRPr="00A937B0">
        <w:rPr>
          <w:rFonts w:cstheme="minorHAnsi"/>
          <w:b/>
        </w:rPr>
        <w:t>Support staff</w:t>
      </w:r>
      <w:r w:rsidRPr="00A937B0">
        <w:rPr>
          <w:rFonts w:cstheme="minorHAnsi"/>
        </w:rPr>
        <w:t xml:space="preserve"> (for example, Learning Support Assistants, Teaching Assistants and Communication Support Workers) </w:t>
      </w:r>
    </w:p>
    <w:p w14:paraId="2C5585B8" w14:textId="77777777" w:rsidR="005B200F" w:rsidRPr="00A937B0" w:rsidRDefault="005B200F" w:rsidP="00575F16">
      <w:pPr>
        <w:pStyle w:val="ListParagraph"/>
        <w:numPr>
          <w:ilvl w:val="0"/>
          <w:numId w:val="6"/>
        </w:numPr>
        <w:spacing w:before="0" w:after="80" w:line="276" w:lineRule="auto"/>
        <w:rPr>
          <w:rFonts w:cstheme="minorHAnsi"/>
        </w:rPr>
      </w:pPr>
      <w:r w:rsidRPr="00A937B0">
        <w:rPr>
          <w:rFonts w:cstheme="minorHAnsi"/>
        </w:rPr>
        <w:t xml:space="preserve">(where appropriate) Provide comments/observations to support the SENCo in </w:t>
      </w:r>
      <w:r w:rsidRPr="00A937B0">
        <w:rPr>
          <w:rFonts w:cstheme="minorHAnsi"/>
          <w:i/>
        </w:rPr>
        <w:t xml:space="preserve">painting a holistic picture of need </w:t>
      </w:r>
      <w:r w:rsidRPr="00A937B0">
        <w:rPr>
          <w:rFonts w:cstheme="minorHAnsi"/>
        </w:rPr>
        <w:t>confirming</w:t>
      </w:r>
      <w:r w:rsidRPr="00A937B0">
        <w:rPr>
          <w:rFonts w:cstheme="minorHAnsi"/>
          <w:i/>
        </w:rPr>
        <w:t xml:space="preserve"> normal way of working </w:t>
      </w:r>
      <w:r w:rsidRPr="00A937B0">
        <w:rPr>
          <w:rFonts w:cstheme="minorHAnsi"/>
        </w:rPr>
        <w:t>for a candidate</w:t>
      </w:r>
    </w:p>
    <w:p w14:paraId="67F7B284" w14:textId="77777777" w:rsidR="005B200F" w:rsidRDefault="005B200F" w:rsidP="005B200F">
      <w:pPr>
        <w:spacing w:line="276" w:lineRule="auto"/>
        <w:rPr>
          <w:rFonts w:cs="Arial"/>
          <w:b/>
        </w:rPr>
      </w:pPr>
      <w:r w:rsidRPr="001B1DED">
        <w:rPr>
          <w:rFonts w:cs="Arial"/>
          <w:b/>
        </w:rPr>
        <w:t>Assessor of candidates with learning difficulties</w:t>
      </w:r>
    </w:p>
    <w:p w14:paraId="24886785" w14:textId="77777777" w:rsidR="005B200F" w:rsidRPr="001B1DED" w:rsidRDefault="005B200F" w:rsidP="005B200F">
      <w:pPr>
        <w:spacing w:line="276" w:lineRule="auto"/>
        <w:rPr>
          <w:rFonts w:cs="Arial"/>
        </w:rPr>
      </w:pPr>
      <w:r w:rsidRPr="00FD6275">
        <w:rPr>
          <w:rFonts w:cs="Arial"/>
          <w:color w:val="000000"/>
          <w:sz w:val="20"/>
          <w:szCs w:val="20"/>
        </w:rPr>
        <w:t>(An assessor of candidates with learning difficulties will be an appropriately qualified access arrangements assessor/psychologist/specialist assessor)</w:t>
      </w:r>
      <w:r w:rsidRPr="001B1DED">
        <w:rPr>
          <w:rFonts w:cs="Arial"/>
          <w:color w:val="000000"/>
          <w:sz w:val="20"/>
          <w:szCs w:val="20"/>
        </w:rPr>
        <w:t xml:space="preserve"> </w:t>
      </w:r>
    </w:p>
    <w:p w14:paraId="1FF80C92" w14:textId="77777777" w:rsidR="005B200F" w:rsidRPr="0059140C" w:rsidRDefault="005B200F" w:rsidP="00575F16">
      <w:pPr>
        <w:pStyle w:val="ListParagraph"/>
        <w:numPr>
          <w:ilvl w:val="0"/>
          <w:numId w:val="6"/>
        </w:numPr>
        <w:spacing w:before="0" w:after="80" w:line="276" w:lineRule="auto"/>
        <w:rPr>
          <w:rFonts w:cs="Arial"/>
        </w:rPr>
      </w:pPr>
      <w:r w:rsidRPr="0059140C">
        <w:rPr>
          <w:rFonts w:cs="Arial"/>
        </w:rPr>
        <w:t xml:space="preserve">Has detailed understanding of the JCQ publication </w:t>
      </w:r>
      <w:hyperlink r:id="rId18" w:history="1">
        <w:r w:rsidRPr="0059140C">
          <w:rPr>
            <w:rStyle w:val="Hyperlink"/>
            <w:rFonts w:ascii="Rockwell Condensed" w:hAnsi="Rockwell Condensed" w:cs="Arial"/>
          </w:rPr>
          <w:t>AA</w:t>
        </w:r>
      </w:hyperlink>
      <w:bookmarkStart w:id="17" w:name="_Toc449469097"/>
      <w:r w:rsidRPr="0059140C">
        <w:rPr>
          <w:rStyle w:val="Hyperlink"/>
          <w:rFonts w:ascii="Rockwell Condensed" w:hAnsi="Rockwell Condensed" w:cs="Arial"/>
          <w:u w:val="none"/>
        </w:rPr>
        <w:t xml:space="preserve"> </w:t>
      </w:r>
    </w:p>
    <w:p w14:paraId="7BD130E7" w14:textId="728488CB" w:rsidR="005B200F" w:rsidRDefault="005B200F" w:rsidP="00642816">
      <w:pPr>
        <w:pStyle w:val="Headinglevel2"/>
        <w:spacing w:before="240" w:after="120" w:line="276" w:lineRule="auto"/>
        <w:rPr>
          <w:rFonts w:cs="Arial"/>
          <w:szCs w:val="22"/>
        </w:rPr>
      </w:pPr>
      <w:bookmarkStart w:id="18" w:name="_Toc22487065"/>
      <w:bookmarkStart w:id="19" w:name="_Hlk495856005"/>
      <w:r w:rsidRPr="00EC1B1D">
        <w:rPr>
          <w:rFonts w:cs="Arial"/>
          <w:szCs w:val="22"/>
        </w:rPr>
        <w:lastRenderedPageBreak/>
        <w:t>Use of word processors</w:t>
      </w:r>
      <w:bookmarkEnd w:id="18"/>
    </w:p>
    <w:p w14:paraId="5ED020CB" w14:textId="77777777" w:rsidR="00273831" w:rsidRDefault="00273831" w:rsidP="00273831">
      <w:pPr>
        <w:pBdr>
          <w:left w:val="single" w:sz="8" w:space="4" w:color="FFC000"/>
        </w:pBdr>
        <w:shd w:val="clear" w:color="auto" w:fill="F2F2F2" w:themeFill="background1" w:themeFillShade="F2"/>
        <w:spacing w:before="60" w:after="0"/>
        <w:ind w:left="346" w:right="159"/>
        <w:jc w:val="both"/>
        <w:rPr>
          <w:rFonts w:cs="Arial"/>
          <w:szCs w:val="24"/>
        </w:rPr>
      </w:pPr>
      <w:r>
        <w:rPr>
          <w:rFonts w:cs="Arial"/>
          <w:szCs w:val="24"/>
        </w:rPr>
        <w:t>Appendix D – Word Processor Policy found at the link below:</w:t>
      </w:r>
    </w:p>
    <w:p w14:paraId="7186FDB6" w14:textId="77777777" w:rsidR="00273831" w:rsidRDefault="00273831" w:rsidP="00273831">
      <w:pPr>
        <w:pBdr>
          <w:left w:val="single" w:sz="8" w:space="4" w:color="FFC000"/>
        </w:pBdr>
        <w:shd w:val="clear" w:color="auto" w:fill="F2F2F2" w:themeFill="background1" w:themeFillShade="F2"/>
        <w:spacing w:before="60" w:after="0"/>
        <w:ind w:left="346" w:right="159"/>
        <w:jc w:val="both"/>
        <w:rPr>
          <w:rFonts w:cs="Arial"/>
          <w:szCs w:val="24"/>
        </w:rPr>
      </w:pPr>
      <w:hyperlink r:id="rId19" w:history="1">
        <w:r w:rsidRPr="00FA6408">
          <w:rPr>
            <w:rStyle w:val="Hyperlink"/>
            <w:rFonts w:cs="Arial"/>
            <w:szCs w:val="24"/>
          </w:rPr>
          <w:t>https://pursglove.sharepoint.com/:w:/s/TVC/EbsVTQSOcPNHhNHp6vnHErQBaPedZwI7l2fuxfjG6PmR3w?e=fPdXsH</w:t>
        </w:r>
      </w:hyperlink>
    </w:p>
    <w:p w14:paraId="0694769E" w14:textId="77777777" w:rsidR="005B200F" w:rsidRDefault="005B200F" w:rsidP="00642816">
      <w:pPr>
        <w:pStyle w:val="Headinglevel1"/>
        <w:spacing w:before="240" w:after="120"/>
      </w:pPr>
      <w:bookmarkStart w:id="20" w:name="_Toc480112452"/>
      <w:bookmarkStart w:id="21" w:name="_Toc22487066"/>
      <w:bookmarkEnd w:id="19"/>
      <w:r w:rsidRPr="00497272">
        <w:t>Requesting access arrangements</w:t>
      </w:r>
      <w:bookmarkStart w:id="22" w:name="_Toc449469098"/>
      <w:bookmarkEnd w:id="17"/>
      <w:bookmarkEnd w:id="20"/>
      <w:bookmarkEnd w:id="21"/>
    </w:p>
    <w:p w14:paraId="08973AAF" w14:textId="77777777" w:rsidR="005B200F" w:rsidRPr="00497272" w:rsidRDefault="005B200F" w:rsidP="00642816">
      <w:pPr>
        <w:pStyle w:val="Headinglevel2"/>
        <w:spacing w:before="240" w:after="120"/>
        <w:rPr>
          <w:color w:val="003399"/>
        </w:rPr>
      </w:pPr>
      <w:bookmarkStart w:id="23" w:name="_Toc480112453"/>
      <w:bookmarkStart w:id="24" w:name="_Toc22487067"/>
      <w:r w:rsidRPr="00895D45">
        <w:t>Roles and responsibilities</w:t>
      </w:r>
      <w:bookmarkEnd w:id="22"/>
      <w:bookmarkEnd w:id="23"/>
      <w:bookmarkEnd w:id="24"/>
    </w:p>
    <w:p w14:paraId="2CB2F04A" w14:textId="77777777" w:rsidR="005B200F" w:rsidRPr="00497272" w:rsidRDefault="005B200F" w:rsidP="005B200F">
      <w:pPr>
        <w:spacing w:after="0" w:line="276" w:lineRule="auto"/>
        <w:rPr>
          <w:rFonts w:cs="Arial"/>
        </w:rPr>
      </w:pPr>
      <w:r w:rsidRPr="00497272">
        <w:rPr>
          <w:b/>
        </w:rPr>
        <w:t>Special educational needs coordinator (SENCo)</w:t>
      </w:r>
    </w:p>
    <w:p w14:paraId="67B920DF" w14:textId="2F65452F" w:rsidR="005B200F" w:rsidRPr="00273831" w:rsidRDefault="005B200F" w:rsidP="00575F16">
      <w:pPr>
        <w:pStyle w:val="ListParagraph"/>
        <w:numPr>
          <w:ilvl w:val="0"/>
          <w:numId w:val="6"/>
        </w:numPr>
        <w:spacing w:before="0" w:after="80" w:line="276" w:lineRule="auto"/>
        <w:jc w:val="both"/>
        <w:rPr>
          <w:rFonts w:cs="Arial"/>
          <w:b/>
        </w:rPr>
      </w:pPr>
      <w:r>
        <w:rPr>
          <w:rFonts w:cs="Arial"/>
        </w:rPr>
        <w:t>D</w:t>
      </w:r>
      <w:r w:rsidRPr="00CB1BB8">
        <w:rPr>
          <w:rFonts w:cs="Arial"/>
        </w:rPr>
        <w:t>etermine</w:t>
      </w:r>
      <w:r>
        <w:rPr>
          <w:rFonts w:cs="Arial"/>
        </w:rPr>
        <w:t>s</w:t>
      </w:r>
      <w:r w:rsidRPr="00CB1BB8">
        <w:rPr>
          <w:rFonts w:cs="Arial"/>
        </w:rPr>
        <w:t xml:space="preserve"> if the arrangements identified for a candidate require prior approval from the awarding body before the arrangements are put in place or if approval is centre-delegated</w:t>
      </w:r>
    </w:p>
    <w:p w14:paraId="55F5FA62" w14:textId="77777777" w:rsidR="00273831" w:rsidRPr="00FF2025" w:rsidRDefault="00273831" w:rsidP="00273831">
      <w:pPr>
        <w:pStyle w:val="ListParagraph"/>
        <w:numPr>
          <w:ilvl w:val="0"/>
          <w:numId w:val="6"/>
        </w:numPr>
        <w:spacing w:before="0" w:after="80" w:line="276" w:lineRule="auto"/>
        <w:jc w:val="both"/>
        <w:rPr>
          <w:rFonts w:cs="Arial"/>
        </w:rPr>
      </w:pPr>
      <w:r w:rsidRPr="00FF2025">
        <w:rPr>
          <w:rFonts w:cs="Arial"/>
          <w:szCs w:val="24"/>
        </w:rPr>
        <w:t xml:space="preserve">Follows guidance in </w:t>
      </w:r>
      <w:hyperlink r:id="rId20" w:history="1">
        <w:r w:rsidRPr="00FF2025">
          <w:rPr>
            <w:rStyle w:val="Hyperlink"/>
            <w:rFonts w:ascii="Rockwell Condensed" w:hAnsi="Rockwell Condensed" w:cs="Arial"/>
            <w:szCs w:val="24"/>
          </w:rPr>
          <w:t>AA</w:t>
        </w:r>
      </w:hyperlink>
      <w:r w:rsidRPr="00FF2025">
        <w:rPr>
          <w:szCs w:val="24"/>
        </w:rPr>
        <w:t xml:space="preserve"> </w:t>
      </w:r>
      <w:r w:rsidRPr="00FF2025">
        <w:rPr>
          <w:rFonts w:cs="Arial"/>
          <w:bCs/>
          <w:szCs w:val="24"/>
        </w:rPr>
        <w:t xml:space="preserve">Section 8 to process approval applications for access arrangements for those qualifications listed on page 2 of </w:t>
      </w:r>
      <w:hyperlink r:id="rId21" w:history="1">
        <w:r w:rsidRPr="00FF2025">
          <w:rPr>
            <w:rStyle w:val="Hyperlink"/>
            <w:rFonts w:ascii="Rockwell Condensed" w:hAnsi="Rockwell Condensed" w:cs="Arial"/>
            <w:szCs w:val="24"/>
          </w:rPr>
          <w:t>AA</w:t>
        </w:r>
      </w:hyperlink>
    </w:p>
    <w:p w14:paraId="2A9D5367" w14:textId="77777777" w:rsidR="00273831" w:rsidRPr="00FF2025" w:rsidRDefault="00273831" w:rsidP="00273831">
      <w:pPr>
        <w:pStyle w:val="ListParagraph"/>
        <w:numPr>
          <w:ilvl w:val="0"/>
          <w:numId w:val="6"/>
        </w:numPr>
        <w:spacing w:before="0" w:after="80" w:line="276" w:lineRule="auto"/>
        <w:jc w:val="both"/>
        <w:rPr>
          <w:rFonts w:cs="Arial"/>
          <w:szCs w:val="24"/>
        </w:rPr>
      </w:pPr>
      <w:r w:rsidRPr="00FF2025">
        <w:rPr>
          <w:szCs w:val="24"/>
        </w:rPr>
        <w:t xml:space="preserve">Applies for approval where this is required, through </w:t>
      </w:r>
      <w:r w:rsidRPr="00FF2025">
        <w:rPr>
          <w:i/>
          <w:szCs w:val="24"/>
        </w:rPr>
        <w:t>Access arrangements online</w:t>
      </w:r>
      <w:r w:rsidRPr="00FF2025">
        <w:rPr>
          <w:szCs w:val="24"/>
          <w:vertAlign w:val="superscript"/>
        </w:rPr>
        <w:t xml:space="preserve"> </w:t>
      </w:r>
      <w:r w:rsidRPr="00FF2025">
        <w:rPr>
          <w:szCs w:val="24"/>
        </w:rPr>
        <w:t>(AAO), or through the awarding body where qualifications sit outside the scope of AAO</w:t>
      </w:r>
    </w:p>
    <w:p w14:paraId="24A4AAD7" w14:textId="77777777" w:rsidR="00273831" w:rsidRPr="00FF2025" w:rsidRDefault="00273831" w:rsidP="00273831">
      <w:pPr>
        <w:pStyle w:val="ListParagraph"/>
        <w:numPr>
          <w:ilvl w:val="0"/>
          <w:numId w:val="6"/>
        </w:numPr>
        <w:spacing w:before="0" w:after="80" w:line="276" w:lineRule="auto"/>
        <w:jc w:val="both"/>
        <w:rPr>
          <w:rFonts w:cs="Arial"/>
          <w:szCs w:val="24"/>
        </w:rPr>
      </w:pPr>
      <w:r w:rsidRPr="00FF2025">
        <w:rPr>
          <w:rFonts w:cs="Arial"/>
          <w:szCs w:val="24"/>
        </w:rPr>
        <w:t>Ensures appropriate and required evidence is held on file to confirm validation responses in AAO including (where required) the completion of JCQ Form 8 (</w:t>
      </w:r>
      <w:r w:rsidRPr="00FF2025">
        <w:rPr>
          <w:rFonts w:cs="Tahoma"/>
          <w:i/>
          <w:szCs w:val="24"/>
        </w:rPr>
        <w:t>Application for access arrangements – Profile of learning difficulties</w:t>
      </w:r>
      <w:r w:rsidRPr="00FF2025">
        <w:rPr>
          <w:rFonts w:cs="Tahoma"/>
          <w:szCs w:val="24"/>
        </w:rPr>
        <w:t>)</w:t>
      </w:r>
      <w:r w:rsidRPr="00FF2025">
        <w:rPr>
          <w:rFonts w:cs="Arial"/>
          <w:szCs w:val="24"/>
        </w:rPr>
        <w:t xml:space="preserve">, and/or centre based evidence including concise file note(s) on centre headed paper, signed and dated, and a body of evidence to substantiate the candidate’s normal way of working within the centre </w:t>
      </w:r>
      <w:r w:rsidRPr="00FF2025">
        <w:rPr>
          <w:rFonts w:cs="Arial"/>
        </w:rPr>
        <w:t xml:space="preserve">(Form 8 </w:t>
      </w:r>
      <w:r w:rsidRPr="00FF2025">
        <w:rPr>
          <w:rFonts w:cs="Tahoma"/>
        </w:rPr>
        <w:t>must only be used for candidates with learning difficulties who are not subject to a current EHCP or Statement of Special Educational Needs or those requiring a Language Modifier.)</w:t>
      </w:r>
    </w:p>
    <w:p w14:paraId="2273CB0A" w14:textId="77777777" w:rsidR="00273831" w:rsidRPr="00FF2025" w:rsidRDefault="00273831" w:rsidP="00273831">
      <w:pPr>
        <w:pStyle w:val="ListParagraph"/>
        <w:numPr>
          <w:ilvl w:val="0"/>
          <w:numId w:val="6"/>
        </w:numPr>
        <w:spacing w:before="0" w:after="80" w:line="276" w:lineRule="auto"/>
        <w:jc w:val="both"/>
        <w:rPr>
          <w:rFonts w:cs="Arial"/>
        </w:rPr>
      </w:pPr>
      <w:r w:rsidRPr="00FF2025">
        <w:rPr>
          <w:rFonts w:cstheme="minorHAnsi"/>
          <w:szCs w:val="24"/>
        </w:rPr>
        <w:t xml:space="preserve">Ensures where form 8 is required to be completed, the form is signed </w:t>
      </w:r>
      <w:r w:rsidRPr="00FF2025">
        <w:rPr>
          <w:rFonts w:cstheme="minorHAnsi"/>
        </w:rPr>
        <w:t>(a</w:t>
      </w:r>
      <w:r w:rsidRPr="00FF2025">
        <w:rPr>
          <w:rFonts w:cs="Tahoma"/>
        </w:rPr>
        <w:t xml:space="preserve"> handwritten, electronic or typed signature is acceptable) </w:t>
      </w:r>
      <w:r w:rsidRPr="00FF2025">
        <w:rPr>
          <w:rFonts w:cstheme="minorHAnsi"/>
          <w:szCs w:val="24"/>
        </w:rPr>
        <w:t xml:space="preserve">and dated as required </w:t>
      </w:r>
      <w:r w:rsidRPr="00FF2025">
        <w:rPr>
          <w:rFonts w:cstheme="minorHAnsi"/>
          <w:b/>
          <w:szCs w:val="24"/>
        </w:rPr>
        <w:t>prior</w:t>
      </w:r>
      <w:r w:rsidRPr="00FF2025">
        <w:rPr>
          <w:rFonts w:cstheme="minorHAnsi"/>
          <w:szCs w:val="24"/>
        </w:rPr>
        <w:t xml:space="preserve"> to approval being sought and that the form is provided for processing and inspection purposes (This may be a hard copy paper version or an electronic version)</w:t>
      </w:r>
    </w:p>
    <w:p w14:paraId="4F410B95" w14:textId="77777777" w:rsidR="00273831" w:rsidRPr="00FF2025" w:rsidRDefault="00273831" w:rsidP="00273831">
      <w:pPr>
        <w:pStyle w:val="ListParagraph"/>
        <w:numPr>
          <w:ilvl w:val="0"/>
          <w:numId w:val="6"/>
        </w:numPr>
        <w:spacing w:before="0" w:after="0" w:line="276" w:lineRule="auto"/>
        <w:jc w:val="both"/>
        <w:rPr>
          <w:rFonts w:cstheme="minorHAnsi"/>
          <w:szCs w:val="24"/>
        </w:rPr>
      </w:pPr>
      <w:r w:rsidRPr="00FF2025">
        <w:rPr>
          <w:rFonts w:cs="Tahoma"/>
          <w:szCs w:val="24"/>
        </w:rPr>
        <w:t xml:space="preserve">Ensures the names of all other assessors, who are assessing candidates studying qualifications as listed on page 2 of </w:t>
      </w:r>
      <w:hyperlink r:id="rId22" w:history="1">
        <w:r w:rsidRPr="00FF2025">
          <w:rPr>
            <w:rStyle w:val="Hyperlink"/>
            <w:rFonts w:ascii="Rockwell Condensed" w:hAnsi="Rockwell Condensed" w:cs="Arial"/>
            <w:szCs w:val="24"/>
          </w:rPr>
          <w:t>AA</w:t>
        </w:r>
      </w:hyperlink>
      <w:r w:rsidRPr="00FF2025">
        <w:rPr>
          <w:rFonts w:cs="Tahoma"/>
          <w:szCs w:val="24"/>
        </w:rPr>
        <w:t>, are entered into AAO to confirm their status including any professionals working outside the centre</w:t>
      </w:r>
    </w:p>
    <w:p w14:paraId="26F9F3AF" w14:textId="77777777" w:rsidR="00273831" w:rsidRPr="00FF2025" w:rsidRDefault="00273831" w:rsidP="00273831">
      <w:pPr>
        <w:pStyle w:val="ListParagraph"/>
        <w:numPr>
          <w:ilvl w:val="0"/>
          <w:numId w:val="6"/>
        </w:numPr>
        <w:spacing w:before="0" w:after="80" w:line="276" w:lineRule="auto"/>
        <w:jc w:val="both"/>
        <w:rPr>
          <w:rFonts w:cs="Arial"/>
          <w:szCs w:val="24"/>
        </w:rPr>
      </w:pPr>
      <w:r w:rsidRPr="00FF2025">
        <w:rPr>
          <w:rFonts w:cs="Arial"/>
          <w:szCs w:val="24"/>
        </w:rPr>
        <w:t xml:space="preserve">Confirms by ticking the </w:t>
      </w:r>
      <w:r w:rsidRPr="00FF2025">
        <w:rPr>
          <w:rFonts w:cs="Arial"/>
          <w:i/>
          <w:szCs w:val="24"/>
        </w:rPr>
        <w:t>‘Confirmation’</w:t>
      </w:r>
      <w:r w:rsidRPr="00FF2025">
        <w:rPr>
          <w:rFonts w:cs="Arial"/>
          <w:szCs w:val="24"/>
        </w:rPr>
        <w:t xml:space="preserve"> box prior to submitting the application for approval that the </w:t>
      </w:r>
      <w:r w:rsidRPr="00FF2025">
        <w:rPr>
          <w:rFonts w:cs="Arial"/>
          <w:i/>
          <w:szCs w:val="24"/>
        </w:rPr>
        <w:t>‘malpractice consequence statement’</w:t>
      </w:r>
      <w:r w:rsidRPr="00FF2025">
        <w:rPr>
          <w:rFonts w:cs="Arial"/>
          <w:szCs w:val="24"/>
        </w:rPr>
        <w:t xml:space="preserve"> has been read and accepted</w:t>
      </w:r>
    </w:p>
    <w:p w14:paraId="0F41EB9C" w14:textId="77777777" w:rsidR="00FF2025" w:rsidRPr="00FF2025" w:rsidRDefault="00FF2025" w:rsidP="00FF2025">
      <w:pPr>
        <w:pStyle w:val="ListParagraph"/>
        <w:numPr>
          <w:ilvl w:val="0"/>
          <w:numId w:val="6"/>
        </w:numPr>
        <w:spacing w:before="0" w:after="80" w:line="276" w:lineRule="auto"/>
        <w:jc w:val="both"/>
        <w:rPr>
          <w:rFonts w:cs="Arial"/>
          <w:b/>
          <w:szCs w:val="24"/>
        </w:rPr>
      </w:pPr>
      <w:r w:rsidRPr="00FF2025">
        <w:rPr>
          <w:rFonts w:cs="Arial"/>
          <w:szCs w:val="24"/>
        </w:rPr>
        <w:t>Ensures that where approval is required that this is processed at the start of the course and at the latest by the awarding body deadline</w:t>
      </w:r>
    </w:p>
    <w:p w14:paraId="6EF885A7" w14:textId="77777777" w:rsidR="00FF2025" w:rsidRPr="00FF2025" w:rsidRDefault="00FF2025" w:rsidP="00FF2025">
      <w:pPr>
        <w:spacing w:before="0" w:after="80" w:line="276" w:lineRule="auto"/>
        <w:ind w:left="1080"/>
        <w:jc w:val="both"/>
        <w:rPr>
          <w:rFonts w:cs="Arial"/>
          <w:bCs/>
          <w:szCs w:val="24"/>
        </w:rPr>
      </w:pPr>
      <w:r w:rsidRPr="00FF2025">
        <w:rPr>
          <w:rFonts w:cs="Arial"/>
          <w:szCs w:val="24"/>
        </w:rPr>
        <w:t>Maintains a file/</w:t>
      </w:r>
      <w:r w:rsidRPr="00FF2025">
        <w:rPr>
          <w:szCs w:val="24"/>
        </w:rPr>
        <w:t>e-folder</w:t>
      </w:r>
      <w:r w:rsidRPr="00FF2025">
        <w:rPr>
          <w:rFonts w:cs="Arial"/>
          <w:szCs w:val="24"/>
        </w:rPr>
        <w:t xml:space="preserve"> for each candidate (</w:t>
      </w:r>
      <w:r w:rsidRPr="00FF2025">
        <w:rPr>
          <w:rFonts w:cs="Arial"/>
          <w:bCs/>
          <w:szCs w:val="24"/>
        </w:rPr>
        <w:t xml:space="preserve">the required documentation for a candidate will either be all in hard copy within the candidate’s file </w:t>
      </w:r>
      <w:r w:rsidRPr="00FF2025">
        <w:rPr>
          <w:rFonts w:cs="Arial"/>
          <w:b/>
          <w:szCs w:val="24"/>
          <w:u w:val="single"/>
        </w:rPr>
        <w:t>or</w:t>
      </w:r>
      <w:r w:rsidRPr="00FF2025">
        <w:rPr>
          <w:rFonts w:cs="Arial"/>
          <w:bCs/>
          <w:szCs w:val="24"/>
        </w:rPr>
        <w:t xml:space="preserve"> all in electronic format within the candidate’s e-folder) </w:t>
      </w:r>
      <w:r w:rsidRPr="00FF2025">
        <w:rPr>
          <w:rFonts w:cs="Arial"/>
          <w:szCs w:val="24"/>
        </w:rPr>
        <w:t>that will include:</w:t>
      </w:r>
    </w:p>
    <w:p w14:paraId="4F2C4A88" w14:textId="77777777" w:rsidR="00FF2025" w:rsidRPr="00FF2025" w:rsidRDefault="00FF2025" w:rsidP="00FF2025">
      <w:pPr>
        <w:pStyle w:val="ListParagraph"/>
        <w:numPr>
          <w:ilvl w:val="1"/>
          <w:numId w:val="12"/>
        </w:numPr>
        <w:spacing w:before="0" w:after="80" w:line="276" w:lineRule="auto"/>
        <w:jc w:val="both"/>
        <w:rPr>
          <w:rFonts w:cs="Arial"/>
          <w:b/>
          <w:szCs w:val="24"/>
        </w:rPr>
      </w:pPr>
      <w:r w:rsidRPr="00FF2025">
        <w:rPr>
          <w:rFonts w:cs="Arial"/>
          <w:szCs w:val="24"/>
        </w:rPr>
        <w:t>completed JCQ/awarding body application forms and evidence forms</w:t>
      </w:r>
    </w:p>
    <w:p w14:paraId="71342EC7" w14:textId="77777777" w:rsidR="00FF2025" w:rsidRPr="00FF2025" w:rsidRDefault="00FF2025" w:rsidP="00FF2025">
      <w:pPr>
        <w:pStyle w:val="ListParagraph"/>
        <w:numPr>
          <w:ilvl w:val="1"/>
          <w:numId w:val="12"/>
        </w:numPr>
        <w:spacing w:before="0" w:after="80" w:line="276" w:lineRule="auto"/>
        <w:jc w:val="both"/>
        <w:rPr>
          <w:rFonts w:cs="Arial"/>
          <w:b/>
          <w:szCs w:val="24"/>
        </w:rPr>
      </w:pPr>
      <w:r w:rsidRPr="00FF2025">
        <w:rPr>
          <w:rFonts w:cs="Arial"/>
          <w:szCs w:val="24"/>
        </w:rPr>
        <w:t>appropriate evidence to support the need for the arrangement where required</w:t>
      </w:r>
    </w:p>
    <w:p w14:paraId="79F36D4B" w14:textId="77777777" w:rsidR="00FF2025" w:rsidRPr="00FF2025" w:rsidRDefault="00FF2025" w:rsidP="00FF2025">
      <w:pPr>
        <w:pStyle w:val="ListParagraph"/>
        <w:numPr>
          <w:ilvl w:val="1"/>
          <w:numId w:val="12"/>
        </w:numPr>
        <w:spacing w:before="0" w:after="80" w:line="276" w:lineRule="auto"/>
        <w:jc w:val="both"/>
        <w:rPr>
          <w:rFonts w:cs="Arial"/>
          <w:b/>
          <w:szCs w:val="24"/>
        </w:rPr>
      </w:pPr>
      <w:r w:rsidRPr="00FF2025">
        <w:rPr>
          <w:rFonts w:cs="Arial"/>
          <w:szCs w:val="24"/>
        </w:rPr>
        <w:t>appropriate evidence to support normal way of working within the centre</w:t>
      </w:r>
    </w:p>
    <w:p w14:paraId="0AB4D0C2" w14:textId="77777777" w:rsidR="00FF2025" w:rsidRPr="00FF2025" w:rsidRDefault="00FF2025" w:rsidP="00FF2025">
      <w:pPr>
        <w:pStyle w:val="ListParagraph"/>
        <w:numPr>
          <w:ilvl w:val="1"/>
          <w:numId w:val="12"/>
        </w:numPr>
        <w:spacing w:before="0" w:after="80" w:line="276" w:lineRule="auto"/>
        <w:jc w:val="both"/>
        <w:rPr>
          <w:rFonts w:cs="Arial"/>
          <w:b/>
          <w:szCs w:val="24"/>
        </w:rPr>
      </w:pPr>
      <w:r w:rsidRPr="00FF2025">
        <w:rPr>
          <w:rFonts w:cs="Arial"/>
          <w:szCs w:val="24"/>
        </w:rPr>
        <w:t xml:space="preserve">in addition, for those </w:t>
      </w:r>
      <w:r w:rsidRPr="00FF2025">
        <w:rPr>
          <w:rFonts w:cs="Arial"/>
          <w:bCs/>
          <w:szCs w:val="24"/>
        </w:rPr>
        <w:t xml:space="preserve">qualifications listed on page 2 of </w:t>
      </w:r>
      <w:hyperlink r:id="rId23" w:history="1">
        <w:r w:rsidRPr="00FF2025">
          <w:rPr>
            <w:rStyle w:val="Hyperlink"/>
            <w:rFonts w:ascii="Rockwell Condensed" w:hAnsi="Rockwell Condensed" w:cs="Arial"/>
            <w:szCs w:val="24"/>
          </w:rPr>
          <w:t>AA</w:t>
        </w:r>
      </w:hyperlink>
      <w:r w:rsidRPr="00FF2025">
        <w:rPr>
          <w:rStyle w:val="Hyperlink"/>
          <w:rFonts w:cs="Arial"/>
          <w:szCs w:val="24"/>
        </w:rPr>
        <w:t xml:space="preserve"> </w:t>
      </w:r>
      <w:r w:rsidRPr="00FF2025">
        <w:rPr>
          <w:rFonts w:cs="Arial"/>
          <w:szCs w:val="24"/>
        </w:rPr>
        <w:t xml:space="preserve">(where approval is required), a </w:t>
      </w:r>
      <w:proofErr w:type="spellStart"/>
      <w:r w:rsidRPr="00FF2025">
        <w:rPr>
          <w:rFonts w:cs="Arial"/>
          <w:szCs w:val="24"/>
        </w:rPr>
        <w:t>print out</w:t>
      </w:r>
      <w:proofErr w:type="spellEnd"/>
      <w:r w:rsidRPr="00FF2025">
        <w:rPr>
          <w:rFonts w:cs="Arial"/>
          <w:szCs w:val="24"/>
        </w:rPr>
        <w:t xml:space="preserve">/PDF of the AAO approval and a signed candidate personal data consent form (which provides candidate consent to their personal details being shared) </w:t>
      </w:r>
    </w:p>
    <w:p w14:paraId="55B9555A" w14:textId="77777777" w:rsidR="00FF2025" w:rsidRPr="00FF2025" w:rsidRDefault="00FF2025" w:rsidP="00FF2025">
      <w:pPr>
        <w:pStyle w:val="ListParagraph"/>
        <w:numPr>
          <w:ilvl w:val="0"/>
          <w:numId w:val="6"/>
        </w:numPr>
        <w:spacing w:line="276" w:lineRule="auto"/>
        <w:jc w:val="both"/>
        <w:rPr>
          <w:rFonts w:cs="Arial"/>
          <w:szCs w:val="24"/>
        </w:rPr>
      </w:pPr>
      <w:r w:rsidRPr="00FF2025">
        <w:rPr>
          <w:rFonts w:cs="Arial"/>
          <w:szCs w:val="24"/>
        </w:rPr>
        <w:t>Presents the files/</w:t>
      </w:r>
      <w:r w:rsidRPr="00FF2025">
        <w:rPr>
          <w:szCs w:val="24"/>
        </w:rPr>
        <w:t>e-folders</w:t>
      </w:r>
      <w:r w:rsidRPr="00FF2025">
        <w:rPr>
          <w:rFonts w:cs="Arial"/>
          <w:szCs w:val="24"/>
        </w:rPr>
        <w:t xml:space="preserve"> when requested by a JCQ Centre Inspector and addresses any queries/questions raised (In the event of an IT failure at the time of an inspection </w:t>
      </w:r>
      <w:proofErr w:type="gramStart"/>
      <w:r w:rsidRPr="00FF2025">
        <w:rPr>
          <w:rFonts w:cs="Arial"/>
          <w:szCs w:val="24"/>
        </w:rPr>
        <w:t>is able to</w:t>
      </w:r>
      <w:proofErr w:type="gramEnd"/>
      <w:r w:rsidRPr="00FF2025">
        <w:rPr>
          <w:rFonts w:cs="Arial"/>
          <w:szCs w:val="24"/>
        </w:rPr>
        <w:t xml:space="preserve"> access the required documentation in an alternative format, e.g. a memory stick or hard copy)</w:t>
      </w:r>
    </w:p>
    <w:p w14:paraId="248D3D47" w14:textId="77777777" w:rsidR="00FF2025" w:rsidRPr="00FF2025" w:rsidRDefault="00FF2025" w:rsidP="00FF2025">
      <w:pPr>
        <w:pStyle w:val="ListParagraph"/>
        <w:numPr>
          <w:ilvl w:val="0"/>
          <w:numId w:val="6"/>
        </w:numPr>
        <w:spacing w:before="0" w:after="80" w:line="276" w:lineRule="auto"/>
        <w:jc w:val="both"/>
        <w:rPr>
          <w:rFonts w:cs="Arial"/>
          <w:szCs w:val="24"/>
        </w:rPr>
      </w:pPr>
      <w:r w:rsidRPr="00FF2025">
        <w:rPr>
          <w:rFonts w:cs="Arial"/>
          <w:szCs w:val="24"/>
        </w:rPr>
        <w:t>Liaises with teaching staff regarding any appropriate modified paper requirements for candidates</w:t>
      </w:r>
    </w:p>
    <w:p w14:paraId="6BA6DE53" w14:textId="451D6388" w:rsidR="00FF2025" w:rsidRPr="00FF2025" w:rsidRDefault="00FF2025" w:rsidP="005B200F">
      <w:pPr>
        <w:rPr>
          <w:rFonts w:cs="Arial"/>
          <w:b/>
        </w:rPr>
      </w:pPr>
      <w:r w:rsidRPr="00FF2025">
        <w:rPr>
          <w:rFonts w:cs="Arial"/>
          <w:b/>
        </w:rPr>
        <w:t>Inclusion Manager</w:t>
      </w:r>
    </w:p>
    <w:p w14:paraId="78AD1267" w14:textId="77777777" w:rsidR="00FF2025" w:rsidRPr="00FF2025" w:rsidRDefault="00FF2025" w:rsidP="00FF2025">
      <w:pPr>
        <w:pStyle w:val="ListParagraph"/>
        <w:numPr>
          <w:ilvl w:val="0"/>
          <w:numId w:val="6"/>
        </w:numPr>
        <w:spacing w:before="0" w:after="80" w:line="276" w:lineRule="auto"/>
        <w:jc w:val="both"/>
        <w:rPr>
          <w:rFonts w:cs="Arial"/>
          <w:szCs w:val="24"/>
        </w:rPr>
      </w:pPr>
      <w:r w:rsidRPr="00FF2025">
        <w:rPr>
          <w:rFonts w:cs="Arial"/>
          <w:szCs w:val="24"/>
        </w:rPr>
        <w:t xml:space="preserve">If the </w:t>
      </w:r>
      <w:proofErr w:type="spellStart"/>
      <w:r w:rsidRPr="00FF2025">
        <w:rPr>
          <w:rFonts w:cs="Arial"/>
          <w:szCs w:val="24"/>
        </w:rPr>
        <w:t>SENCo</w:t>
      </w:r>
      <w:proofErr w:type="spellEnd"/>
      <w:r w:rsidRPr="00FF2025">
        <w:rPr>
          <w:rFonts w:cs="Arial"/>
          <w:szCs w:val="24"/>
        </w:rPr>
        <w:t xml:space="preserve"> is unavailable, presents the files/</w:t>
      </w:r>
      <w:r w:rsidRPr="00FF2025">
        <w:rPr>
          <w:szCs w:val="24"/>
        </w:rPr>
        <w:t>e-folders</w:t>
      </w:r>
      <w:r w:rsidRPr="00FF2025">
        <w:rPr>
          <w:rFonts w:cs="Arial"/>
          <w:szCs w:val="24"/>
        </w:rPr>
        <w:t xml:space="preserve"> of access arrangements candidates when requested by a JCQ Centre Inspector and addresses any queries/questions raised </w:t>
      </w:r>
    </w:p>
    <w:p w14:paraId="11B1EBF4" w14:textId="35B0281B" w:rsidR="00FF2025" w:rsidRPr="00FF2025" w:rsidRDefault="00FF2025" w:rsidP="005B200F">
      <w:pPr>
        <w:rPr>
          <w:rFonts w:cs="Arial"/>
          <w:b/>
        </w:rPr>
      </w:pPr>
    </w:p>
    <w:p w14:paraId="41FF68A1" w14:textId="77777777" w:rsidR="00FF2025" w:rsidRPr="00FF2025" w:rsidRDefault="00FF2025" w:rsidP="005B200F">
      <w:pPr>
        <w:rPr>
          <w:rFonts w:cs="Arial"/>
          <w:b/>
        </w:rPr>
      </w:pPr>
    </w:p>
    <w:p w14:paraId="4FEF3CDF" w14:textId="27FF09A9" w:rsidR="00DD3FD3" w:rsidRPr="00FF2025" w:rsidRDefault="005B200F" w:rsidP="005B200F">
      <w:pPr>
        <w:rPr>
          <w:rFonts w:cs="Arial"/>
          <w:b/>
        </w:rPr>
      </w:pPr>
      <w:r w:rsidRPr="00FF2025">
        <w:rPr>
          <w:rFonts w:cs="Arial"/>
          <w:b/>
        </w:rPr>
        <w:t xml:space="preserve">Exams </w:t>
      </w:r>
      <w:r w:rsidR="00DD3FD3">
        <w:rPr>
          <w:rFonts w:cs="Arial"/>
          <w:b/>
        </w:rPr>
        <w:t>Manager</w:t>
      </w:r>
    </w:p>
    <w:p w14:paraId="56EBA6E8" w14:textId="59CBC8D2" w:rsidR="005B200F" w:rsidRPr="00FF2025" w:rsidRDefault="005B200F" w:rsidP="00575F16">
      <w:pPr>
        <w:pStyle w:val="ListParagraph"/>
        <w:numPr>
          <w:ilvl w:val="0"/>
          <w:numId w:val="6"/>
        </w:numPr>
        <w:spacing w:before="0" w:after="80" w:line="276" w:lineRule="auto"/>
        <w:jc w:val="both"/>
        <w:rPr>
          <w:rStyle w:val="Hyperlink"/>
          <w:rFonts w:cs="Arial"/>
          <w:color w:val="auto"/>
          <w:u w:val="none"/>
        </w:rPr>
      </w:pPr>
      <w:r w:rsidRPr="00FF2025">
        <w:rPr>
          <w:rFonts w:cs="Arial"/>
        </w:rPr>
        <w:t xml:space="preserve">Is familiar with the entire contents of the annually updated JCQ publication </w:t>
      </w:r>
      <w:hyperlink r:id="rId24" w:history="1">
        <w:r w:rsidRPr="00FF2025">
          <w:rPr>
            <w:rStyle w:val="Hyperlink"/>
            <w:rFonts w:ascii="Rockwell Condensed" w:hAnsi="Rockwell Condensed" w:cs="Arial"/>
          </w:rPr>
          <w:t>GR</w:t>
        </w:r>
      </w:hyperlink>
      <w:r w:rsidRPr="00FF2025">
        <w:rPr>
          <w:rFonts w:cs="Arial"/>
        </w:rPr>
        <w:t xml:space="preserve"> and is aware of information contained in </w:t>
      </w:r>
      <w:hyperlink r:id="rId25" w:history="1">
        <w:r w:rsidRPr="00FF2025">
          <w:rPr>
            <w:rStyle w:val="Hyperlink"/>
            <w:rFonts w:ascii="Rockwell Condensed" w:hAnsi="Rockwell Condensed" w:cs="Arial"/>
          </w:rPr>
          <w:t>AA</w:t>
        </w:r>
      </w:hyperlink>
      <w:r w:rsidRPr="00FF2025">
        <w:t xml:space="preserve"> </w:t>
      </w:r>
      <w:r w:rsidRPr="00FF2025">
        <w:rPr>
          <w:rStyle w:val="Hyperlink"/>
          <w:rFonts w:cs="Arial"/>
          <w:color w:val="auto"/>
          <w:u w:val="none"/>
        </w:rPr>
        <w:t>where this may be relevant to the EO role</w:t>
      </w:r>
    </w:p>
    <w:p w14:paraId="0C302E1A" w14:textId="77777777" w:rsidR="00273831" w:rsidRPr="00FF2025" w:rsidRDefault="00273831" w:rsidP="00273831">
      <w:pPr>
        <w:pStyle w:val="ListParagraph"/>
        <w:numPr>
          <w:ilvl w:val="0"/>
          <w:numId w:val="6"/>
        </w:numPr>
        <w:spacing w:before="0" w:after="80" w:line="276" w:lineRule="auto"/>
        <w:jc w:val="both"/>
        <w:rPr>
          <w:rFonts w:cs="Arial"/>
        </w:rPr>
      </w:pPr>
      <w:r w:rsidRPr="00FF2025">
        <w:rPr>
          <w:rFonts w:cs="Arial"/>
          <w:szCs w:val="24"/>
        </w:rPr>
        <w:t xml:space="preserve">Follows guidance in </w:t>
      </w:r>
      <w:hyperlink r:id="rId26" w:history="1">
        <w:r w:rsidRPr="00FF2025">
          <w:rPr>
            <w:rStyle w:val="Hyperlink"/>
            <w:rFonts w:ascii="Rockwell Condensed" w:hAnsi="Rockwell Condensed" w:cs="Arial"/>
            <w:szCs w:val="24"/>
          </w:rPr>
          <w:t>AA</w:t>
        </w:r>
      </w:hyperlink>
      <w:r w:rsidRPr="00FF2025">
        <w:rPr>
          <w:szCs w:val="24"/>
        </w:rPr>
        <w:t xml:space="preserve"> </w:t>
      </w:r>
      <w:r w:rsidRPr="00FF2025">
        <w:rPr>
          <w:rFonts w:cs="Arial"/>
          <w:bCs/>
          <w:szCs w:val="24"/>
        </w:rPr>
        <w:t xml:space="preserve">Section 8 to process approval applications for access arrangements for those qualifications listed on page 2 of </w:t>
      </w:r>
      <w:hyperlink r:id="rId27" w:history="1">
        <w:r w:rsidRPr="00FF2025">
          <w:rPr>
            <w:rStyle w:val="Hyperlink"/>
            <w:rFonts w:ascii="Rockwell Condensed" w:hAnsi="Rockwell Condensed" w:cs="Arial"/>
            <w:szCs w:val="24"/>
          </w:rPr>
          <w:t>AA</w:t>
        </w:r>
      </w:hyperlink>
    </w:p>
    <w:p w14:paraId="70955BA6" w14:textId="77777777" w:rsidR="00273831" w:rsidRPr="00FF2025" w:rsidRDefault="00273831" w:rsidP="00273831">
      <w:pPr>
        <w:pStyle w:val="ListParagraph"/>
        <w:numPr>
          <w:ilvl w:val="0"/>
          <w:numId w:val="6"/>
        </w:numPr>
        <w:spacing w:before="0" w:after="80" w:line="276" w:lineRule="auto"/>
        <w:jc w:val="both"/>
        <w:rPr>
          <w:rFonts w:cs="Arial"/>
          <w:szCs w:val="24"/>
        </w:rPr>
      </w:pPr>
      <w:r w:rsidRPr="00FF2025">
        <w:rPr>
          <w:szCs w:val="24"/>
        </w:rPr>
        <w:t xml:space="preserve">Applies for approval where this is required, through </w:t>
      </w:r>
      <w:r w:rsidRPr="00FF2025">
        <w:rPr>
          <w:i/>
          <w:szCs w:val="24"/>
        </w:rPr>
        <w:t>Access arrangements online</w:t>
      </w:r>
      <w:r w:rsidRPr="00FF2025">
        <w:rPr>
          <w:szCs w:val="24"/>
          <w:vertAlign w:val="superscript"/>
        </w:rPr>
        <w:t xml:space="preserve"> </w:t>
      </w:r>
      <w:r w:rsidRPr="00FF2025">
        <w:rPr>
          <w:szCs w:val="24"/>
        </w:rPr>
        <w:t>(AAO), or through the awarding body where qualifications sit outside the scope of AAO</w:t>
      </w:r>
    </w:p>
    <w:p w14:paraId="5E065B16" w14:textId="77777777" w:rsidR="00273831" w:rsidRPr="00FF2025" w:rsidRDefault="00273831" w:rsidP="00273831">
      <w:pPr>
        <w:pStyle w:val="ListParagraph"/>
        <w:numPr>
          <w:ilvl w:val="0"/>
          <w:numId w:val="6"/>
        </w:numPr>
        <w:spacing w:before="0" w:after="80" w:line="276" w:lineRule="auto"/>
        <w:jc w:val="both"/>
        <w:rPr>
          <w:rFonts w:cs="Arial"/>
          <w:szCs w:val="24"/>
        </w:rPr>
      </w:pPr>
      <w:r w:rsidRPr="00FF2025">
        <w:rPr>
          <w:rFonts w:cs="Arial"/>
          <w:szCs w:val="24"/>
        </w:rPr>
        <w:t xml:space="preserve">Confirms by ticking the </w:t>
      </w:r>
      <w:r w:rsidRPr="00FF2025">
        <w:rPr>
          <w:rFonts w:cs="Arial"/>
          <w:i/>
          <w:szCs w:val="24"/>
        </w:rPr>
        <w:t>‘Confirmation’</w:t>
      </w:r>
      <w:r w:rsidRPr="00FF2025">
        <w:rPr>
          <w:rFonts w:cs="Arial"/>
          <w:szCs w:val="24"/>
        </w:rPr>
        <w:t xml:space="preserve"> box prior to submitting the application for approval that the </w:t>
      </w:r>
      <w:r w:rsidRPr="00FF2025">
        <w:rPr>
          <w:rFonts w:cs="Arial"/>
          <w:i/>
          <w:szCs w:val="24"/>
        </w:rPr>
        <w:t>‘malpractice consequence statement’</w:t>
      </w:r>
      <w:r w:rsidRPr="00FF2025">
        <w:rPr>
          <w:rFonts w:cs="Arial"/>
          <w:szCs w:val="24"/>
        </w:rPr>
        <w:t xml:space="preserve"> has been read and accepted</w:t>
      </w:r>
    </w:p>
    <w:p w14:paraId="4B8F01D8" w14:textId="77777777" w:rsidR="00FF2025" w:rsidRPr="00FF2025" w:rsidRDefault="00FF2025" w:rsidP="00FF2025">
      <w:pPr>
        <w:pStyle w:val="ListParagraph"/>
        <w:numPr>
          <w:ilvl w:val="0"/>
          <w:numId w:val="6"/>
        </w:numPr>
        <w:spacing w:before="0" w:after="80" w:line="276" w:lineRule="auto"/>
        <w:jc w:val="both"/>
        <w:rPr>
          <w:rFonts w:cs="Arial"/>
          <w:szCs w:val="24"/>
        </w:rPr>
      </w:pPr>
      <w:r w:rsidRPr="00FF2025">
        <w:rPr>
          <w:rFonts w:cs="Arial"/>
          <w:szCs w:val="24"/>
        </w:rPr>
        <w:t xml:space="preserve">Makes an </w:t>
      </w:r>
      <w:r w:rsidRPr="00FF2025">
        <w:rPr>
          <w:rFonts w:cs="Arial"/>
          <w:i/>
          <w:szCs w:val="24"/>
        </w:rPr>
        <w:t>awarding body referral</w:t>
      </w:r>
      <w:r w:rsidRPr="00FF2025">
        <w:rPr>
          <w:rFonts w:cs="Arial"/>
          <w:szCs w:val="24"/>
        </w:rPr>
        <w:t xml:space="preserve"> through AAO where the initial application for approval may not be approved by AAO, where it is deemed by the centre that the candidate does meet the criteria for the arrangement(s)</w:t>
      </w:r>
    </w:p>
    <w:p w14:paraId="5584B8C3" w14:textId="77777777" w:rsidR="00FF2025" w:rsidRPr="00FF2025" w:rsidRDefault="00FF2025" w:rsidP="00FF2025">
      <w:pPr>
        <w:pStyle w:val="ListParagraph"/>
        <w:numPr>
          <w:ilvl w:val="0"/>
          <w:numId w:val="6"/>
        </w:numPr>
        <w:spacing w:before="0" w:after="80" w:line="276" w:lineRule="auto"/>
        <w:jc w:val="both"/>
        <w:rPr>
          <w:rFonts w:cs="Arial"/>
          <w:b/>
          <w:szCs w:val="24"/>
        </w:rPr>
      </w:pPr>
      <w:r w:rsidRPr="00FF2025">
        <w:rPr>
          <w:rFonts w:cs="Arial"/>
          <w:szCs w:val="24"/>
        </w:rPr>
        <w:t>Ensures that arrangements, and approval where required, are in place before a candidate takes his/her first exam or assessment (which is externally assessed or internally assessed/externally moderated)</w:t>
      </w:r>
    </w:p>
    <w:p w14:paraId="21FA90AF" w14:textId="77777777" w:rsidR="00FF2025" w:rsidRPr="00FF2025" w:rsidRDefault="00FF2025" w:rsidP="00FF2025">
      <w:pPr>
        <w:pStyle w:val="ListParagraph"/>
        <w:numPr>
          <w:ilvl w:val="0"/>
          <w:numId w:val="6"/>
        </w:numPr>
        <w:spacing w:before="0" w:after="80" w:line="276" w:lineRule="auto"/>
        <w:jc w:val="both"/>
        <w:rPr>
          <w:rFonts w:cs="Arial"/>
          <w:szCs w:val="24"/>
        </w:rPr>
      </w:pPr>
      <w:r w:rsidRPr="00FF2025">
        <w:rPr>
          <w:rFonts w:cs="Arial"/>
          <w:szCs w:val="24"/>
        </w:rPr>
        <w:t>Liaises with teaching staff regarding any appropriate modified paper requirements for candidates</w:t>
      </w:r>
    </w:p>
    <w:p w14:paraId="79E3FD1F" w14:textId="5C3D8576" w:rsidR="00273831" w:rsidRPr="00C32CE5" w:rsidRDefault="00FF2025" w:rsidP="00575F16">
      <w:pPr>
        <w:pStyle w:val="ListParagraph"/>
        <w:numPr>
          <w:ilvl w:val="0"/>
          <w:numId w:val="6"/>
        </w:numPr>
        <w:spacing w:before="0" w:after="80" w:line="276" w:lineRule="auto"/>
        <w:jc w:val="both"/>
        <w:rPr>
          <w:rFonts w:cs="Arial"/>
        </w:rPr>
      </w:pPr>
      <w:r w:rsidRPr="00FF2025">
        <w:rPr>
          <w:rFonts w:cs="Arial"/>
          <w:szCs w:val="24"/>
        </w:rPr>
        <w:t xml:space="preserve">Following the appropriate process (using AAO for those qualifications listed on page 74 of </w:t>
      </w:r>
      <w:hyperlink r:id="rId28" w:history="1">
        <w:r w:rsidRPr="00FF2025">
          <w:rPr>
            <w:rStyle w:val="Hyperlink"/>
            <w:rFonts w:ascii="Rockwell Condensed" w:hAnsi="Rockwell Condensed" w:cs="Arial"/>
            <w:szCs w:val="24"/>
          </w:rPr>
          <w:t>AA</w:t>
        </w:r>
      </w:hyperlink>
      <w:r w:rsidRPr="00FF2025">
        <w:t>; using</w:t>
      </w:r>
      <w:r w:rsidRPr="00FF2025">
        <w:rPr>
          <w:rFonts w:cs="Arial"/>
          <w:szCs w:val="24"/>
        </w:rPr>
        <w:t xml:space="preserve"> </w:t>
      </w:r>
      <w:r w:rsidRPr="00FF2025">
        <w:rPr>
          <w:rFonts w:cs="Arial"/>
          <w:i/>
          <w:szCs w:val="24"/>
        </w:rPr>
        <w:t>Form VQ/EA</w:t>
      </w:r>
      <w:r w:rsidRPr="00FF2025">
        <w:rPr>
          <w:rFonts w:cs="Arial"/>
          <w:szCs w:val="24"/>
        </w:rPr>
        <w:t>), orders published modified papers, by the awarding body’s deadline for the exam series</w:t>
      </w:r>
      <w:r w:rsidRPr="00642816">
        <w:rPr>
          <w:rFonts w:cs="Arial"/>
          <w:szCs w:val="24"/>
        </w:rPr>
        <w:t>, where these may be required for a candidate</w:t>
      </w:r>
    </w:p>
    <w:p w14:paraId="4D926570" w14:textId="77777777" w:rsidR="005B200F" w:rsidRPr="00F807E6" w:rsidRDefault="005B200F" w:rsidP="00642816">
      <w:pPr>
        <w:pStyle w:val="Headinglevel1"/>
        <w:spacing w:before="240"/>
      </w:pPr>
      <w:bookmarkStart w:id="25" w:name="_Toc449469099"/>
      <w:bookmarkStart w:id="26" w:name="_Toc480112454"/>
      <w:bookmarkStart w:id="27" w:name="_Toc22487068"/>
      <w:r w:rsidRPr="00F807E6">
        <w:t>Implementing access arrangements</w:t>
      </w:r>
      <w:bookmarkEnd w:id="25"/>
      <w:r>
        <w:t xml:space="preserve"> and the conduct of exams</w:t>
      </w:r>
      <w:bookmarkEnd w:id="26"/>
      <w:bookmarkEnd w:id="27"/>
    </w:p>
    <w:p w14:paraId="044A58A0" w14:textId="77777777" w:rsidR="005B200F" w:rsidRPr="00F807E6" w:rsidRDefault="005B200F" w:rsidP="00642816">
      <w:pPr>
        <w:pStyle w:val="Headinglevel2"/>
        <w:spacing w:before="240" w:after="120"/>
      </w:pPr>
      <w:bookmarkStart w:id="28" w:name="_Toc449469100"/>
      <w:bookmarkStart w:id="29" w:name="_Toc480112455"/>
      <w:bookmarkStart w:id="30" w:name="_Toc22487069"/>
      <w:r w:rsidRPr="00F807E6">
        <w:t>Roles and responsibilities</w:t>
      </w:r>
      <w:bookmarkEnd w:id="28"/>
      <w:bookmarkEnd w:id="29"/>
      <w:bookmarkEnd w:id="30"/>
    </w:p>
    <w:p w14:paraId="3336AAEC" w14:textId="77777777" w:rsidR="005B200F" w:rsidRPr="00F807E6" w:rsidRDefault="005B200F" w:rsidP="005B200F">
      <w:pPr>
        <w:pStyle w:val="Heading3"/>
        <w:spacing w:line="276" w:lineRule="auto"/>
        <w:rPr>
          <w:u w:val="single"/>
        </w:rPr>
      </w:pPr>
      <w:bookmarkStart w:id="31" w:name="_Toc449469101"/>
      <w:bookmarkStart w:id="32" w:name="_Toc480112456"/>
      <w:bookmarkStart w:id="33" w:name="_Toc22487070"/>
      <w:r w:rsidRPr="00F807E6">
        <w:rPr>
          <w:u w:val="single"/>
        </w:rPr>
        <w:t>External assessments</w:t>
      </w:r>
      <w:bookmarkEnd w:id="31"/>
      <w:bookmarkEnd w:id="32"/>
      <w:bookmarkEnd w:id="33"/>
    </w:p>
    <w:p w14:paraId="5347ED6F" w14:textId="77777777" w:rsidR="005B200F" w:rsidRDefault="005B200F" w:rsidP="00642816">
      <w:pPr>
        <w:spacing w:line="276" w:lineRule="auto"/>
        <w:jc w:val="both"/>
        <w:rPr>
          <w:rFonts w:cs="Arial"/>
        </w:rPr>
      </w:pPr>
      <w:r w:rsidRPr="00F807E6">
        <w:rPr>
          <w:rFonts w:cs="Arial"/>
          <w:color w:val="000000"/>
        </w:rPr>
        <w:t xml:space="preserve">These are assessments </w:t>
      </w:r>
      <w:r w:rsidRPr="00CB566C">
        <w:rPr>
          <w:rFonts w:cs="Arial"/>
          <w:color w:val="000000"/>
        </w:rPr>
        <w:t>which are normally set and marked/examined by</w:t>
      </w:r>
      <w:r w:rsidRPr="00F807E6">
        <w:rPr>
          <w:rFonts w:cs="Arial"/>
          <w:color w:val="000000"/>
        </w:rPr>
        <w:t xml:space="preserve"> an awarding body which must be conducted according to awarding body instructions and/or the </w:t>
      </w:r>
      <w:r w:rsidRPr="00EC5E21">
        <w:rPr>
          <w:rFonts w:cs="Arial"/>
          <w:color w:val="000000"/>
        </w:rPr>
        <w:t>JCQ</w:t>
      </w:r>
      <w:r w:rsidRPr="00F807E6">
        <w:rPr>
          <w:rFonts w:cs="Arial"/>
          <w:color w:val="000000"/>
        </w:rPr>
        <w:t xml:space="preserve"> publication </w:t>
      </w:r>
      <w:hyperlink r:id="rId29" w:history="1">
        <w:r w:rsidRPr="00CE7EF8">
          <w:rPr>
            <w:rStyle w:val="Hyperlink"/>
            <w:rFonts w:ascii="Rockwell Condensed" w:hAnsi="Rockwell Condensed" w:cs="Arial"/>
          </w:rPr>
          <w:t>Instructions for conducting examinations</w:t>
        </w:r>
      </w:hyperlink>
      <w:r w:rsidRPr="00CE7EF8">
        <w:rPr>
          <w:rFonts w:ascii="Rockwell Condensed" w:hAnsi="Rockwell Condensed"/>
        </w:rPr>
        <w:t xml:space="preserve"> </w:t>
      </w:r>
      <w:r w:rsidRPr="00EC5E21">
        <w:rPr>
          <w:rStyle w:val="Hyperlink"/>
          <w:rFonts w:ascii="Rockwell Condensed" w:hAnsi="Rockwell Condensed" w:cs="Arial"/>
          <w:color w:val="auto"/>
          <w:u w:val="none"/>
        </w:rPr>
        <w:t>(ICE)</w:t>
      </w:r>
      <w:r w:rsidRPr="00980EA1">
        <w:rPr>
          <w:rFonts w:cs="Arial"/>
        </w:rPr>
        <w:t xml:space="preserve">. </w:t>
      </w:r>
    </w:p>
    <w:p w14:paraId="27B70602" w14:textId="77777777" w:rsidR="005B200F" w:rsidRPr="002D1DB8" w:rsidRDefault="005B200F" w:rsidP="005B200F">
      <w:pPr>
        <w:spacing w:after="0" w:line="276" w:lineRule="auto"/>
        <w:rPr>
          <w:b/>
        </w:rPr>
      </w:pPr>
      <w:r w:rsidRPr="002D1DB8">
        <w:rPr>
          <w:b/>
        </w:rPr>
        <w:t>Head of centre</w:t>
      </w:r>
    </w:p>
    <w:p w14:paraId="336E32A0" w14:textId="2D254631" w:rsidR="005B200F" w:rsidRDefault="005B200F" w:rsidP="00575F16">
      <w:pPr>
        <w:pStyle w:val="ListParagraph"/>
        <w:numPr>
          <w:ilvl w:val="0"/>
          <w:numId w:val="7"/>
        </w:numPr>
        <w:spacing w:before="0" w:after="0" w:line="276" w:lineRule="auto"/>
        <w:jc w:val="both"/>
      </w:pPr>
      <w:r>
        <w:t xml:space="preserve">Supports the </w:t>
      </w:r>
      <w:proofErr w:type="spellStart"/>
      <w:r>
        <w:t>SENCo</w:t>
      </w:r>
      <w:proofErr w:type="spellEnd"/>
      <w:r>
        <w:t xml:space="preserve">, the exams </w:t>
      </w:r>
      <w:r w:rsidR="00DD3FD3">
        <w:t>manager</w:t>
      </w:r>
      <w:r>
        <w:t xml:space="preserve"> and other relevant centre staff in ensuring appropriate arrangements, adjustments and adaptations are in place to facilitate access for disabled candidates to exams</w:t>
      </w:r>
    </w:p>
    <w:p w14:paraId="2598EAEF" w14:textId="77777777" w:rsidR="005B200F" w:rsidRPr="00F807E6" w:rsidRDefault="005B200F" w:rsidP="005B200F">
      <w:pPr>
        <w:spacing w:after="0" w:line="276" w:lineRule="auto"/>
        <w:rPr>
          <w:rFonts w:cs="Arial"/>
        </w:rPr>
      </w:pPr>
      <w:r w:rsidRPr="00F807E6">
        <w:rPr>
          <w:b/>
        </w:rPr>
        <w:t>Special educational needs coordinator (SENCo)</w:t>
      </w:r>
    </w:p>
    <w:p w14:paraId="76799F40" w14:textId="462173D6" w:rsidR="005B200F" w:rsidRPr="00FF2025" w:rsidRDefault="005B200F" w:rsidP="00575F16">
      <w:pPr>
        <w:pStyle w:val="ListParagraph"/>
        <w:numPr>
          <w:ilvl w:val="0"/>
          <w:numId w:val="6"/>
        </w:numPr>
        <w:spacing w:before="0" w:after="0" w:line="276" w:lineRule="auto"/>
        <w:jc w:val="both"/>
        <w:rPr>
          <w:rFonts w:cs="Arial"/>
          <w:b/>
        </w:rPr>
      </w:pPr>
      <w:r w:rsidRPr="00FF2025">
        <w:rPr>
          <w:rFonts w:cs="Arial"/>
        </w:rPr>
        <w:t xml:space="preserve">Ensures </w:t>
      </w:r>
      <w:r w:rsidRPr="00FF2025">
        <w:t xml:space="preserve">appropriate arrangements, adjustments and adaptations are in place to facilitate access for candidates where </w:t>
      </w:r>
      <w:r w:rsidRPr="00FF2025">
        <w:rPr>
          <w:rFonts w:cs="Arial"/>
        </w:rPr>
        <w:t>they are disabled within the meaning of the Equality Act (unless a temporary emergency arrangement is required at the time of an exam)</w:t>
      </w:r>
    </w:p>
    <w:p w14:paraId="328406B1" w14:textId="77777777" w:rsidR="00FF2025" w:rsidRPr="00FF2025" w:rsidRDefault="00FF2025" w:rsidP="00FF2025">
      <w:pPr>
        <w:pStyle w:val="ListParagraph"/>
        <w:numPr>
          <w:ilvl w:val="0"/>
          <w:numId w:val="6"/>
        </w:numPr>
        <w:spacing w:line="276" w:lineRule="auto"/>
        <w:jc w:val="both"/>
        <w:rPr>
          <w:rStyle w:val="Hyperlink"/>
          <w:rFonts w:cs="Arial"/>
          <w:iCs/>
          <w:color w:val="auto"/>
          <w:sz w:val="20"/>
          <w:szCs w:val="20"/>
          <w:u w:val="none"/>
        </w:rPr>
      </w:pPr>
      <w:r w:rsidRPr="00FF2025">
        <w:rPr>
          <w:szCs w:val="24"/>
        </w:rPr>
        <w:t xml:space="preserve">Is familiar with </w:t>
      </w:r>
      <w:r w:rsidRPr="00FF2025">
        <w:t xml:space="preserve">the instructions for </w:t>
      </w:r>
      <w:r w:rsidRPr="00FF2025">
        <w:rPr>
          <w:i/>
        </w:rPr>
        <w:t>Invigilation arrangements for candidates with access arrangements</w:t>
      </w:r>
      <w:r w:rsidRPr="00FF2025">
        <w:t xml:space="preserve"> and </w:t>
      </w:r>
      <w:r w:rsidRPr="00FF2025">
        <w:rPr>
          <w:i/>
        </w:rPr>
        <w:t>Access arrangements</w:t>
      </w:r>
      <w:r w:rsidRPr="00FF2025">
        <w:t xml:space="preserve"> in </w:t>
      </w:r>
      <w:hyperlink r:id="rId30" w:history="1">
        <w:r w:rsidRPr="00FF2025">
          <w:rPr>
            <w:rStyle w:val="Hyperlink"/>
            <w:rFonts w:ascii="Rockwell Condensed" w:hAnsi="Rockwell Condensed" w:cs="Arial"/>
          </w:rPr>
          <w:t>ICE</w:t>
        </w:r>
      </w:hyperlink>
      <w:r w:rsidRPr="00FF2025">
        <w:rPr>
          <w:rStyle w:val="Hyperlink"/>
          <w:rFonts w:cs="Arial"/>
          <w:color w:val="auto"/>
          <w:u w:val="none"/>
        </w:rPr>
        <w:t xml:space="preserve"> </w:t>
      </w:r>
      <w:r w:rsidRPr="00FF2025">
        <w:rPr>
          <w:rStyle w:val="Hyperlink"/>
          <w:rFonts w:ascii="Rockwell Condensed" w:hAnsi="Rockwell Condensed" w:cs="Arial"/>
          <w:color w:val="auto"/>
          <w:u w:val="none"/>
        </w:rPr>
        <w:t>2019-2</w:t>
      </w:r>
      <w:r w:rsidRPr="00FF2025">
        <w:rPr>
          <w:rStyle w:val="Hyperlink"/>
          <w:rFonts w:ascii="Rockwell Condensed" w:hAnsi="Rockwell Condensed"/>
          <w:color w:val="auto"/>
          <w:u w:val="none"/>
        </w:rPr>
        <w:t>020</w:t>
      </w:r>
    </w:p>
    <w:p w14:paraId="7A864DF8"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Ensures a candidate is involved in any decisions about arrangements, adjustments and/or adaptations that may be put in place for him/her and ensures the candidate understands what will happen at exam time</w:t>
      </w:r>
    </w:p>
    <w:p w14:paraId="4DCDE996"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Ensures that any arrangements put in place do not unfairly disadvantage or advantage disabled candidates</w:t>
      </w:r>
    </w:p>
    <w:p w14:paraId="242420BF"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Monitors, in internal tests/mock exams, the use of arrangements granted to a candidate and </w:t>
      </w:r>
      <w:r w:rsidRPr="00FF2025">
        <w:rPr>
          <w:szCs w:val="24"/>
        </w:rPr>
        <w:t xml:space="preserve">where a </w:t>
      </w:r>
      <w:r w:rsidRPr="00FF2025">
        <w:rPr>
          <w:rFonts w:cs="Arial"/>
          <w:szCs w:val="24"/>
        </w:rPr>
        <w:t xml:space="preserve">candidate has never made use of the arrangement, may consider withdrawing the arrangement, provided the candidate will not be placed at a substantial disadvantage </w:t>
      </w:r>
    </w:p>
    <w:p w14:paraId="0B0B8F6A" w14:textId="32A431DC"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lastRenderedPageBreak/>
        <w:t xml:space="preserve">Liaises with the exams </w:t>
      </w:r>
      <w:r w:rsidR="00DD3FD3">
        <w:rPr>
          <w:rFonts w:cs="Arial"/>
          <w:szCs w:val="24"/>
        </w:rPr>
        <w:t>manager</w:t>
      </w:r>
      <w:r w:rsidRPr="00FF2025">
        <w:rPr>
          <w:rFonts w:cs="Arial"/>
          <w:szCs w:val="24"/>
        </w:rPr>
        <w:t xml:space="preserve"> (EO) regarding facilitation and invigilation of access arrangement candidates in exams</w:t>
      </w:r>
    </w:p>
    <w:p w14:paraId="598242A5"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Liaises with other relevant centre staff regarding the provision of appropriate rooming and equipment that may be required to </w:t>
      </w:r>
      <w:r w:rsidRPr="00FF2025">
        <w:rPr>
          <w:szCs w:val="24"/>
        </w:rPr>
        <w:t>facilitate access for disabled candidates to exams</w:t>
      </w:r>
    </w:p>
    <w:p w14:paraId="7543883C"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Appoints appropriate centre staff as facilitators to support candidates (practical assistant, prompter, Language Modifier, reader, scribe or Communication Professional)</w:t>
      </w:r>
    </w:p>
    <w:p w14:paraId="2F0C1181"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Ensures facilitators supporting candidates are </w:t>
      </w:r>
      <w:r w:rsidRPr="00FF2025">
        <w:rPr>
          <w:rFonts w:cs="Arial"/>
          <w:bCs/>
          <w:szCs w:val="24"/>
        </w:rPr>
        <w:t xml:space="preserve">appropriately trained and understand the rules of the </w:t>
      </w:r>
      <w:proofErr w:type="gramStart"/>
      <w:r w:rsidRPr="00FF2025">
        <w:rPr>
          <w:rFonts w:cs="Arial"/>
          <w:bCs/>
          <w:szCs w:val="24"/>
        </w:rPr>
        <w:t>particular access</w:t>
      </w:r>
      <w:proofErr w:type="gramEnd"/>
      <w:r w:rsidRPr="00FF2025">
        <w:rPr>
          <w:rFonts w:cs="Arial"/>
          <w:bCs/>
          <w:szCs w:val="24"/>
        </w:rPr>
        <w:t xml:space="preserve"> arrangement(s)</w:t>
      </w:r>
    </w:p>
    <w:p w14:paraId="7D0845AC"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bCs/>
          <w:szCs w:val="24"/>
        </w:rPr>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14:paraId="013C9C75"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Liaises with the EO where a facilitator may be required to support a candidate requiring an emergency (temporary) access arrangement at the time of exams</w:t>
      </w:r>
    </w:p>
    <w:p w14:paraId="0C65A553" w14:textId="77777777" w:rsidR="00FF2025" w:rsidRPr="00FF2025" w:rsidRDefault="00FF2025" w:rsidP="00FF2025">
      <w:pPr>
        <w:pStyle w:val="ListParagraph"/>
        <w:spacing w:before="0" w:after="0" w:line="276" w:lineRule="auto"/>
        <w:jc w:val="both"/>
        <w:rPr>
          <w:rFonts w:cs="Arial"/>
          <w:b/>
        </w:rPr>
      </w:pPr>
    </w:p>
    <w:p w14:paraId="32DF3E95" w14:textId="2A922B79" w:rsidR="005B200F" w:rsidRPr="00FF2025" w:rsidRDefault="005B200F" w:rsidP="005B200F">
      <w:pPr>
        <w:spacing w:after="0"/>
        <w:rPr>
          <w:rFonts w:cs="Arial"/>
          <w:b/>
        </w:rPr>
      </w:pPr>
      <w:r w:rsidRPr="00FF2025">
        <w:rPr>
          <w:rFonts w:cs="Arial"/>
          <w:b/>
        </w:rPr>
        <w:t xml:space="preserve">Exams </w:t>
      </w:r>
      <w:r w:rsidR="00DD3FD3">
        <w:rPr>
          <w:rFonts w:cs="Arial"/>
          <w:b/>
        </w:rPr>
        <w:t>Manager</w:t>
      </w:r>
    </w:p>
    <w:p w14:paraId="397095FF" w14:textId="2E3972A8" w:rsidR="005B200F" w:rsidRPr="00FF2025" w:rsidRDefault="005B200F" w:rsidP="00575F16">
      <w:pPr>
        <w:pStyle w:val="ListParagraph"/>
        <w:numPr>
          <w:ilvl w:val="0"/>
          <w:numId w:val="6"/>
        </w:numPr>
        <w:spacing w:before="0" w:after="0" w:line="276" w:lineRule="auto"/>
        <w:rPr>
          <w:rStyle w:val="Hyperlink"/>
          <w:color w:val="auto"/>
          <w:u w:val="none"/>
        </w:rPr>
      </w:pPr>
      <w:bookmarkStart w:id="34" w:name="_Hlk529119017"/>
      <w:r w:rsidRPr="00FF2025">
        <w:t xml:space="preserve">Understands and follows instructions for </w:t>
      </w:r>
      <w:r w:rsidRPr="00FF2025">
        <w:rPr>
          <w:i/>
        </w:rPr>
        <w:t>Invigilation arrangements for candidates with access arrangements</w:t>
      </w:r>
      <w:r w:rsidRPr="00FF2025">
        <w:t xml:space="preserve"> and </w:t>
      </w:r>
      <w:r w:rsidRPr="00FF2025">
        <w:rPr>
          <w:i/>
        </w:rPr>
        <w:t>Access arrangements</w:t>
      </w:r>
      <w:r w:rsidRPr="00FF2025">
        <w:t xml:space="preserve"> in </w:t>
      </w:r>
      <w:hyperlink r:id="rId31" w:history="1">
        <w:r w:rsidRPr="00FF2025">
          <w:rPr>
            <w:rStyle w:val="Hyperlink"/>
            <w:rFonts w:ascii="Rockwell Condensed" w:hAnsi="Rockwell Condensed" w:cs="Arial"/>
          </w:rPr>
          <w:t>ICE</w:t>
        </w:r>
      </w:hyperlink>
      <w:r w:rsidRPr="00FF2025">
        <w:rPr>
          <w:rStyle w:val="Hyperlink"/>
          <w:rFonts w:ascii="Rockwell Condensed" w:hAnsi="Rockwell Condensed" w:cs="Arial"/>
          <w:color w:val="auto"/>
          <w:u w:val="none"/>
        </w:rPr>
        <w:t xml:space="preserve"> 201</w:t>
      </w:r>
      <w:r w:rsidR="00642816" w:rsidRPr="00FF2025">
        <w:rPr>
          <w:rStyle w:val="Hyperlink"/>
          <w:rFonts w:ascii="Rockwell Condensed" w:hAnsi="Rockwell Condensed" w:cs="Arial"/>
          <w:color w:val="auto"/>
          <w:u w:val="none"/>
        </w:rPr>
        <w:t>9</w:t>
      </w:r>
      <w:r w:rsidRPr="00FF2025">
        <w:rPr>
          <w:rStyle w:val="Hyperlink"/>
          <w:rFonts w:ascii="Rockwell Condensed" w:hAnsi="Rockwell Condensed" w:cs="Arial"/>
          <w:color w:val="auto"/>
          <w:u w:val="none"/>
        </w:rPr>
        <w:t>-20</w:t>
      </w:r>
      <w:r w:rsidR="00642816" w:rsidRPr="00FF2025">
        <w:rPr>
          <w:rStyle w:val="Hyperlink"/>
          <w:rFonts w:ascii="Rockwell Condensed" w:hAnsi="Rockwell Condensed" w:cs="Arial"/>
          <w:color w:val="auto"/>
          <w:u w:val="none"/>
        </w:rPr>
        <w:t>20</w:t>
      </w:r>
    </w:p>
    <w:p w14:paraId="6AE75E90" w14:textId="77777777" w:rsidR="00FF2025" w:rsidRPr="00FF2025" w:rsidRDefault="00FF2025" w:rsidP="00FF2025">
      <w:pPr>
        <w:pStyle w:val="ListParagraph"/>
        <w:numPr>
          <w:ilvl w:val="0"/>
          <w:numId w:val="6"/>
        </w:numPr>
        <w:spacing w:line="276" w:lineRule="auto"/>
        <w:jc w:val="both"/>
        <w:rPr>
          <w:rStyle w:val="Hyperlink"/>
          <w:rFonts w:cs="Arial"/>
          <w:iCs/>
          <w:color w:val="auto"/>
          <w:sz w:val="20"/>
          <w:szCs w:val="20"/>
          <w:u w:val="none"/>
        </w:rPr>
      </w:pPr>
      <w:r w:rsidRPr="00FF2025">
        <w:rPr>
          <w:szCs w:val="24"/>
        </w:rPr>
        <w:t xml:space="preserve">Is familiar with </w:t>
      </w:r>
      <w:r w:rsidRPr="00FF2025">
        <w:t xml:space="preserve">the instructions for </w:t>
      </w:r>
      <w:r w:rsidRPr="00FF2025">
        <w:rPr>
          <w:i/>
        </w:rPr>
        <w:t>Invigilation arrangements for candidates with access arrangements</w:t>
      </w:r>
      <w:r w:rsidRPr="00FF2025">
        <w:t xml:space="preserve"> and </w:t>
      </w:r>
      <w:r w:rsidRPr="00FF2025">
        <w:rPr>
          <w:i/>
        </w:rPr>
        <w:t>Access arrangements</w:t>
      </w:r>
      <w:r w:rsidRPr="00FF2025">
        <w:t xml:space="preserve"> in </w:t>
      </w:r>
      <w:hyperlink r:id="rId32" w:history="1">
        <w:r w:rsidRPr="00FF2025">
          <w:rPr>
            <w:rStyle w:val="Hyperlink"/>
            <w:rFonts w:ascii="Rockwell Condensed" w:hAnsi="Rockwell Condensed" w:cs="Arial"/>
          </w:rPr>
          <w:t>ICE</w:t>
        </w:r>
      </w:hyperlink>
      <w:r w:rsidRPr="00FF2025">
        <w:rPr>
          <w:rStyle w:val="Hyperlink"/>
          <w:rFonts w:cs="Arial"/>
          <w:color w:val="auto"/>
          <w:u w:val="none"/>
        </w:rPr>
        <w:t xml:space="preserve"> </w:t>
      </w:r>
      <w:r w:rsidRPr="00FF2025">
        <w:rPr>
          <w:rStyle w:val="Hyperlink"/>
          <w:rFonts w:ascii="Rockwell Condensed" w:hAnsi="Rockwell Condensed" w:cs="Arial"/>
          <w:color w:val="auto"/>
          <w:u w:val="none"/>
        </w:rPr>
        <w:t>2019-2</w:t>
      </w:r>
      <w:r w:rsidRPr="00FF2025">
        <w:rPr>
          <w:rStyle w:val="Hyperlink"/>
          <w:rFonts w:ascii="Rockwell Condensed" w:hAnsi="Rockwell Condensed"/>
          <w:color w:val="auto"/>
          <w:u w:val="none"/>
        </w:rPr>
        <w:t>020</w:t>
      </w:r>
    </w:p>
    <w:p w14:paraId="3EFAC356"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Ensures exam information (JCQ information for </w:t>
      </w:r>
      <w:proofErr w:type="gramStart"/>
      <w:r w:rsidRPr="00FF2025">
        <w:rPr>
          <w:rFonts w:cs="Arial"/>
          <w:szCs w:val="24"/>
        </w:rPr>
        <w:t>candidates</w:t>
      </w:r>
      <w:proofErr w:type="gramEnd"/>
      <w:r w:rsidRPr="00FF2025">
        <w:rPr>
          <w:rFonts w:cs="Arial"/>
          <w:szCs w:val="24"/>
        </w:rPr>
        <w:t xml:space="preserve"> documents, individual exam timetable etc.) is adapted where this may be required for a disabled candidate to access it</w:t>
      </w:r>
    </w:p>
    <w:p w14:paraId="3524A252"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Ensures that prior to any arrangements being put in place checks are made that arrangements do not impact on any assessment criteria/competence standards being tested</w:t>
      </w:r>
    </w:p>
    <w:p w14:paraId="6F870E89"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Ensures that any arrangements put in place do not unfairly disadvantage or advantage disabled candidates</w:t>
      </w:r>
    </w:p>
    <w:p w14:paraId="312E4886"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Liaises with other relevant centre staff regarding the provision of appropriate rooming and equipment that may be required to </w:t>
      </w:r>
      <w:r w:rsidRPr="00FF2025">
        <w:rPr>
          <w:szCs w:val="24"/>
        </w:rPr>
        <w:t>facilitate access for disabled candidates to exams</w:t>
      </w:r>
    </w:p>
    <w:p w14:paraId="4165C016"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Ensures facilitators supporting candidates are </w:t>
      </w:r>
      <w:r w:rsidRPr="00FF2025">
        <w:rPr>
          <w:rFonts w:cs="Arial"/>
          <w:bCs/>
          <w:szCs w:val="24"/>
        </w:rPr>
        <w:t xml:space="preserve">appropriately trained and understand the rules of the </w:t>
      </w:r>
      <w:proofErr w:type="gramStart"/>
      <w:r w:rsidRPr="00FF2025">
        <w:rPr>
          <w:rFonts w:cs="Arial"/>
          <w:bCs/>
          <w:szCs w:val="24"/>
        </w:rPr>
        <w:t>particular access</w:t>
      </w:r>
      <w:proofErr w:type="gramEnd"/>
      <w:r w:rsidRPr="00FF2025">
        <w:rPr>
          <w:rFonts w:cs="Arial"/>
          <w:bCs/>
          <w:szCs w:val="24"/>
        </w:rPr>
        <w:t xml:space="preserve"> arrangement(s)</w:t>
      </w:r>
    </w:p>
    <w:p w14:paraId="7786D558"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bCs/>
          <w:szCs w:val="24"/>
        </w:rPr>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14:paraId="24D54251" w14:textId="77777777" w:rsidR="00FF2025" w:rsidRPr="00FF2025" w:rsidRDefault="00FF2025" w:rsidP="00FF2025">
      <w:pPr>
        <w:pStyle w:val="ListParagraph"/>
        <w:numPr>
          <w:ilvl w:val="0"/>
          <w:numId w:val="6"/>
        </w:numPr>
        <w:spacing w:line="276" w:lineRule="auto"/>
        <w:jc w:val="both"/>
        <w:rPr>
          <w:rFonts w:cs="Arial"/>
          <w:iCs/>
        </w:rPr>
      </w:pPr>
      <w:r w:rsidRPr="00FF2025">
        <w:rPr>
          <w:rFonts w:cs="Arial"/>
          <w:iCs/>
        </w:rPr>
        <w:t>Ensures where a facilitator is allocated to support a candidate under exam conditions that they will not be a relative, friend, peer or private tutor of the candidate</w:t>
      </w:r>
    </w:p>
    <w:p w14:paraId="30844830"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Ensures invigilators supervising access arrangement candidates are trained in their role and understand the invigilation arrangements required for access arrangement candidates and the role of any facilitator</w:t>
      </w:r>
    </w:p>
    <w:p w14:paraId="5DD216CD"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Ensures cover sheets, where these are required by the arrangement are completed as required by facilitators </w:t>
      </w:r>
    </w:p>
    <w:p w14:paraId="7EC02D4C"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Liaises with the </w:t>
      </w:r>
      <w:proofErr w:type="spellStart"/>
      <w:r w:rsidRPr="00FF2025">
        <w:rPr>
          <w:rFonts w:cs="Arial"/>
          <w:szCs w:val="24"/>
        </w:rPr>
        <w:t>SENCo</w:t>
      </w:r>
      <w:proofErr w:type="spellEnd"/>
      <w:r w:rsidRPr="00FF2025">
        <w:rPr>
          <w:rFonts w:cs="Arial"/>
          <w:szCs w:val="24"/>
        </w:rPr>
        <w:t xml:space="preserve"> and other relevant centre staff to ensure </w:t>
      </w:r>
      <w:r w:rsidRPr="00FF2025">
        <w:rPr>
          <w:szCs w:val="24"/>
        </w:rPr>
        <w:t>appropriate arrangements, adjustments and adaptations are in place to facilitate access for disabled candidates to exams</w:t>
      </w:r>
    </w:p>
    <w:p w14:paraId="2D96C581"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Liaises with the </w:t>
      </w:r>
      <w:proofErr w:type="spellStart"/>
      <w:r w:rsidRPr="00FF2025">
        <w:rPr>
          <w:rFonts w:cs="Arial"/>
          <w:szCs w:val="24"/>
        </w:rPr>
        <w:t>SENCo</w:t>
      </w:r>
      <w:proofErr w:type="spellEnd"/>
      <w:r w:rsidRPr="00FF2025">
        <w:rPr>
          <w:rFonts w:cs="Arial"/>
          <w:szCs w:val="24"/>
        </w:rPr>
        <w:t xml:space="preserve"> to ensure exam information (JCQ information for </w:t>
      </w:r>
      <w:proofErr w:type="gramStart"/>
      <w:r w:rsidRPr="00FF2025">
        <w:rPr>
          <w:rFonts w:cs="Arial"/>
          <w:szCs w:val="24"/>
        </w:rPr>
        <w:t>candidates</w:t>
      </w:r>
      <w:proofErr w:type="gramEnd"/>
      <w:r w:rsidRPr="00FF2025">
        <w:rPr>
          <w:rFonts w:cs="Arial"/>
          <w:szCs w:val="24"/>
        </w:rPr>
        <w:t xml:space="preserve"> documents, individual exam timetable etc.) is adapted where this may be required for a disabled candidate to access it</w:t>
      </w:r>
    </w:p>
    <w:p w14:paraId="0C23BA50"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Liaises with the </w:t>
      </w:r>
      <w:proofErr w:type="spellStart"/>
      <w:r w:rsidRPr="00FF2025">
        <w:rPr>
          <w:rFonts w:cs="Arial"/>
          <w:szCs w:val="24"/>
        </w:rPr>
        <w:t>SENCo</w:t>
      </w:r>
      <w:proofErr w:type="spellEnd"/>
      <w:r w:rsidRPr="00FF2025">
        <w:rPr>
          <w:rFonts w:cs="Arial"/>
          <w:szCs w:val="24"/>
        </w:rPr>
        <w:t xml:space="preserve"> regarding the facilitation and invigilation of access arrangement candidates</w:t>
      </w:r>
    </w:p>
    <w:p w14:paraId="51AF3760" w14:textId="77777777" w:rsidR="00FF2025" w:rsidRPr="00FF2025" w:rsidRDefault="00FF2025" w:rsidP="00FF2025">
      <w:pPr>
        <w:pStyle w:val="ListParagraph"/>
        <w:numPr>
          <w:ilvl w:val="0"/>
          <w:numId w:val="6"/>
        </w:numPr>
        <w:spacing w:line="276" w:lineRule="auto"/>
        <w:jc w:val="both"/>
        <w:rPr>
          <w:rFonts w:cs="Arial"/>
          <w:iCs/>
          <w:sz w:val="20"/>
          <w:szCs w:val="20"/>
        </w:rPr>
      </w:pPr>
      <w:r w:rsidRPr="00FF2025">
        <w:rPr>
          <w:rFonts w:cs="Arial"/>
          <w:szCs w:val="24"/>
        </w:rPr>
        <w:t xml:space="preserve">Liaises with the </w:t>
      </w:r>
      <w:proofErr w:type="spellStart"/>
      <w:r w:rsidRPr="00FF2025">
        <w:rPr>
          <w:rFonts w:cs="Arial"/>
          <w:szCs w:val="24"/>
        </w:rPr>
        <w:t>SENCo</w:t>
      </w:r>
      <w:proofErr w:type="spellEnd"/>
      <w:r w:rsidRPr="00FF2025">
        <w:rPr>
          <w:rFonts w:cs="Arial"/>
          <w:szCs w:val="24"/>
        </w:rPr>
        <w:t xml:space="preserve"> regarding rooming of access arrangement candidates</w:t>
      </w:r>
    </w:p>
    <w:p w14:paraId="12B22AE8" w14:textId="77777777" w:rsidR="00FF2025" w:rsidRPr="00FF2025" w:rsidRDefault="00FF2025" w:rsidP="00FF2025">
      <w:pPr>
        <w:pStyle w:val="ListParagraph"/>
        <w:numPr>
          <w:ilvl w:val="0"/>
          <w:numId w:val="8"/>
        </w:numPr>
        <w:spacing w:line="276" w:lineRule="auto"/>
        <w:jc w:val="both"/>
        <w:rPr>
          <w:rFonts w:cs="Arial"/>
          <w:iCs/>
          <w:sz w:val="20"/>
          <w:szCs w:val="20"/>
        </w:rPr>
      </w:pPr>
      <w:r w:rsidRPr="00FF2025">
        <w:rPr>
          <w:rFonts w:cs="Arial"/>
          <w:szCs w:val="24"/>
        </w:rPr>
        <w:lastRenderedPageBreak/>
        <w:t>Ensures appropriate seating arrangements are in place where different arrangements may need to be made for a candidate to facilitate access to his/her exams</w:t>
      </w:r>
    </w:p>
    <w:p w14:paraId="5824B8C8" w14:textId="77777777" w:rsidR="00FF2025" w:rsidRPr="00FF2025" w:rsidRDefault="00FF2025" w:rsidP="00FF2025">
      <w:pPr>
        <w:pStyle w:val="ListParagraph"/>
        <w:numPr>
          <w:ilvl w:val="0"/>
          <w:numId w:val="8"/>
        </w:numPr>
        <w:spacing w:line="276" w:lineRule="auto"/>
        <w:jc w:val="both"/>
        <w:rPr>
          <w:rFonts w:cs="Arial"/>
          <w:iCs/>
          <w:sz w:val="20"/>
          <w:szCs w:val="20"/>
        </w:rPr>
      </w:pPr>
      <w:r w:rsidRPr="00FF2025">
        <w:rPr>
          <w:rFonts w:cs="Arial"/>
          <w:szCs w:val="24"/>
        </w:rPr>
        <w:t>Ensures candidates with access arrangements are identified on exam room seating plans</w:t>
      </w:r>
    </w:p>
    <w:p w14:paraId="13D1BAD5" w14:textId="77777777" w:rsidR="00FF2025" w:rsidRPr="00FF2025" w:rsidRDefault="00FF2025" w:rsidP="00FF2025">
      <w:pPr>
        <w:pStyle w:val="ListParagraph"/>
        <w:numPr>
          <w:ilvl w:val="0"/>
          <w:numId w:val="8"/>
        </w:numPr>
        <w:spacing w:line="276" w:lineRule="auto"/>
        <w:jc w:val="both"/>
        <w:rPr>
          <w:rFonts w:cs="Arial"/>
          <w:iCs/>
          <w:sz w:val="20"/>
          <w:szCs w:val="20"/>
        </w:rPr>
      </w:pPr>
      <w:r w:rsidRPr="00FF2025">
        <w:rPr>
          <w:rFonts w:cs="Arial"/>
          <w:szCs w:val="24"/>
        </w:rPr>
        <w:t>Ensures invigilators are briefed prior to each exam session of the arrangements in place for a disabled candidate in their exam room</w:t>
      </w:r>
    </w:p>
    <w:p w14:paraId="6FF93F9D" w14:textId="77777777" w:rsidR="00FF2025" w:rsidRPr="00FF2025" w:rsidRDefault="00FF2025" w:rsidP="00FF2025">
      <w:pPr>
        <w:pStyle w:val="ListParagraph"/>
        <w:numPr>
          <w:ilvl w:val="0"/>
          <w:numId w:val="8"/>
        </w:numPr>
        <w:spacing w:line="276" w:lineRule="auto"/>
        <w:jc w:val="both"/>
        <w:rPr>
          <w:rFonts w:cs="Arial"/>
          <w:iCs/>
          <w:sz w:val="20"/>
          <w:szCs w:val="20"/>
        </w:rPr>
      </w:pPr>
      <w:r w:rsidRPr="00FF2025">
        <w:rPr>
          <w:rFonts w:cs="Arial"/>
          <w:szCs w:val="24"/>
        </w:rPr>
        <w:t>Checks in advance of dated exams/assessments that modified paper orders have arrived (and if not will contact the awarding body to ensure that papers are available when required)</w:t>
      </w:r>
    </w:p>
    <w:p w14:paraId="480A59C1" w14:textId="77777777" w:rsidR="00FF2025" w:rsidRPr="00FF2025" w:rsidRDefault="00FF2025" w:rsidP="00FF2025">
      <w:pPr>
        <w:pStyle w:val="ListParagraph"/>
        <w:numPr>
          <w:ilvl w:val="0"/>
          <w:numId w:val="8"/>
        </w:numPr>
        <w:spacing w:line="276" w:lineRule="auto"/>
        <w:jc w:val="both"/>
        <w:rPr>
          <w:rFonts w:cs="Arial"/>
          <w:iCs/>
          <w:sz w:val="20"/>
          <w:szCs w:val="20"/>
        </w:rPr>
      </w:pPr>
      <w:r w:rsidRPr="00FF2025">
        <w:rPr>
          <w:rFonts w:cs="Arial"/>
          <w:szCs w:val="24"/>
        </w:rP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14:paraId="5022145C" w14:textId="77777777" w:rsidR="00FF2025" w:rsidRPr="00FF2025" w:rsidRDefault="00FF2025" w:rsidP="00FF2025">
      <w:pPr>
        <w:pStyle w:val="ListParagraph"/>
        <w:numPr>
          <w:ilvl w:val="0"/>
          <w:numId w:val="8"/>
        </w:numPr>
        <w:spacing w:line="276" w:lineRule="auto"/>
        <w:jc w:val="both"/>
        <w:rPr>
          <w:rFonts w:cs="Arial"/>
          <w:iCs/>
          <w:sz w:val="20"/>
          <w:szCs w:val="20"/>
        </w:rPr>
      </w:pPr>
      <w:r w:rsidRPr="00FF2025">
        <w:rPr>
          <w:rFonts w:cs="Arial"/>
          <w:szCs w:val="24"/>
        </w:rPr>
        <w:t xml:space="preserve">Understands that where permitted/approved, secure exam question paper packets may need to be opened early so the facilitator (Language Modifier, Live Speaker, Communication Professional </w:t>
      </w:r>
      <w:r w:rsidRPr="00FF2025">
        <w:rPr>
          <w:rFonts w:cs="Arial"/>
          <w:b/>
          <w:szCs w:val="24"/>
        </w:rPr>
        <w:t>only</w:t>
      </w:r>
      <w:r w:rsidRPr="00FF2025">
        <w:rPr>
          <w:rFonts w:cs="Arial"/>
          <w:szCs w:val="24"/>
        </w:rPr>
        <w:t>) may have access to the question paper 60 minutes prior to the awarding body’s published starting time for the exam in order to prepare</w:t>
      </w:r>
    </w:p>
    <w:p w14:paraId="4673DFB1" w14:textId="77777777" w:rsidR="00FF2025" w:rsidRPr="00FF2025" w:rsidRDefault="00FF2025" w:rsidP="00FF2025">
      <w:pPr>
        <w:pStyle w:val="ListParagraph"/>
        <w:numPr>
          <w:ilvl w:val="0"/>
          <w:numId w:val="8"/>
        </w:numPr>
        <w:spacing w:line="276" w:lineRule="auto"/>
        <w:jc w:val="both"/>
        <w:rPr>
          <w:rFonts w:cs="Arial"/>
          <w:iCs/>
          <w:sz w:val="20"/>
          <w:szCs w:val="20"/>
        </w:rPr>
      </w:pPr>
      <w:r w:rsidRPr="00FF2025">
        <w:rPr>
          <w:rFonts w:cs="Arial"/>
          <w:szCs w:val="24"/>
        </w:rPr>
        <w:t xml:space="preserve">Provides cover sheets prior to the start of an exam where required for </w:t>
      </w:r>
      <w:proofErr w:type="gramStart"/>
      <w:r w:rsidRPr="00FF2025">
        <w:rPr>
          <w:rFonts w:cs="Arial"/>
          <w:szCs w:val="24"/>
        </w:rPr>
        <w:t>particular access</w:t>
      </w:r>
      <w:proofErr w:type="gramEnd"/>
      <w:r w:rsidRPr="00FF2025">
        <w:rPr>
          <w:rFonts w:cs="Arial"/>
          <w:szCs w:val="24"/>
        </w:rPr>
        <w:t xml:space="preserve"> arrangements and ensures that these have been fully completed before candidates’ scripts are dispatched to examiners/markers</w:t>
      </w:r>
    </w:p>
    <w:p w14:paraId="66597412" w14:textId="77777777" w:rsidR="00FF2025" w:rsidRPr="00FF2025" w:rsidRDefault="00FF2025" w:rsidP="00FF2025">
      <w:pPr>
        <w:pStyle w:val="ListParagraph"/>
        <w:numPr>
          <w:ilvl w:val="1"/>
          <w:numId w:val="9"/>
        </w:numPr>
        <w:spacing w:before="0" w:after="80" w:line="276" w:lineRule="auto"/>
        <w:jc w:val="both"/>
        <w:rPr>
          <w:rFonts w:cs="Arial"/>
          <w:szCs w:val="24"/>
        </w:rPr>
      </w:pPr>
      <w:r w:rsidRPr="00FF2025">
        <w:rPr>
          <w:rFonts w:cs="Arial"/>
          <w:szCs w:val="24"/>
        </w:rPr>
        <w:t xml:space="preserve">prints pre-populated cover sheets from AAO where this is required for those </w:t>
      </w:r>
      <w:r w:rsidRPr="00FF2025">
        <w:rPr>
          <w:rFonts w:cs="Arial"/>
          <w:bCs/>
          <w:szCs w:val="24"/>
        </w:rPr>
        <w:t xml:space="preserve">qualifications listed on page 2 of </w:t>
      </w:r>
      <w:hyperlink r:id="rId33" w:history="1">
        <w:r w:rsidRPr="00FF2025">
          <w:rPr>
            <w:rStyle w:val="Hyperlink"/>
            <w:rFonts w:ascii="Rockwell Condensed" w:hAnsi="Rockwell Condensed" w:cs="Arial"/>
            <w:szCs w:val="24"/>
          </w:rPr>
          <w:t>AA</w:t>
        </w:r>
      </w:hyperlink>
    </w:p>
    <w:p w14:paraId="10C6D087" w14:textId="77777777" w:rsidR="00FF2025" w:rsidRPr="00FF2025" w:rsidRDefault="00FF2025" w:rsidP="00FF2025">
      <w:pPr>
        <w:pStyle w:val="ListParagraph"/>
        <w:numPr>
          <w:ilvl w:val="0"/>
          <w:numId w:val="13"/>
        </w:numPr>
        <w:spacing w:before="0" w:after="80" w:line="276" w:lineRule="auto"/>
        <w:jc w:val="both"/>
        <w:rPr>
          <w:rFonts w:cs="Arial"/>
          <w:szCs w:val="24"/>
        </w:rPr>
      </w:pPr>
      <w:r w:rsidRPr="00FF2025">
        <w:rPr>
          <w:rFonts w:cs="Arial"/>
          <w:szCs w:val="24"/>
        </w:rPr>
        <w:t>Has a process in place to deal with emergency (temporary) access arrangements as they arise at the time of exams in terms of rooming and invigilation</w:t>
      </w:r>
    </w:p>
    <w:p w14:paraId="363A736E" w14:textId="77777777" w:rsidR="00FF2025" w:rsidRPr="006E612A" w:rsidRDefault="00FF2025" w:rsidP="00FF2025">
      <w:pPr>
        <w:pStyle w:val="ListParagraph"/>
        <w:numPr>
          <w:ilvl w:val="0"/>
          <w:numId w:val="13"/>
        </w:numPr>
        <w:spacing w:before="0" w:after="80" w:line="276" w:lineRule="auto"/>
        <w:jc w:val="both"/>
        <w:rPr>
          <w:rFonts w:cs="Arial"/>
          <w:szCs w:val="24"/>
        </w:rPr>
      </w:pPr>
      <w:r w:rsidRPr="00FF2025">
        <w:rPr>
          <w:rFonts w:cs="Arial"/>
          <w:szCs w:val="24"/>
        </w:rPr>
        <w:t xml:space="preserve">Liaises with the </w:t>
      </w:r>
      <w:proofErr w:type="spellStart"/>
      <w:r w:rsidRPr="00FF2025">
        <w:rPr>
          <w:rFonts w:cs="Arial"/>
          <w:szCs w:val="24"/>
        </w:rPr>
        <w:t>SENCo</w:t>
      </w:r>
      <w:proofErr w:type="spellEnd"/>
      <w:r w:rsidRPr="00FF2025">
        <w:rPr>
          <w:rFonts w:cs="Arial"/>
          <w:szCs w:val="24"/>
        </w:rPr>
        <w:t xml:space="preserve"> where a facilitator may be required to support a candidate requiring an emergency (temporary) access arrangement</w:t>
      </w:r>
      <w:r w:rsidRPr="006E612A">
        <w:rPr>
          <w:rFonts w:cs="Arial"/>
          <w:szCs w:val="24"/>
        </w:rPr>
        <w:t xml:space="preserve"> at the time of exams</w:t>
      </w:r>
    </w:p>
    <w:p w14:paraId="7B6B1920" w14:textId="77777777" w:rsidR="00FF2025" w:rsidRPr="006E612A" w:rsidRDefault="00FF2025" w:rsidP="00FF2025">
      <w:pPr>
        <w:pStyle w:val="ListParagraph"/>
        <w:numPr>
          <w:ilvl w:val="0"/>
          <w:numId w:val="9"/>
        </w:numPr>
        <w:spacing w:before="0" w:after="80" w:line="276" w:lineRule="auto"/>
        <w:jc w:val="both"/>
        <w:rPr>
          <w:rFonts w:cs="Arial"/>
          <w:szCs w:val="24"/>
        </w:rPr>
      </w:pPr>
      <w:r w:rsidRPr="006E612A">
        <w:rPr>
          <w:rFonts w:cs="Arial"/>
          <w:szCs w:val="24"/>
        </w:rPr>
        <w:t>Where required for emergency (temporary) access arrangements, applies for approval through AAO or through the awarding body where qualifications sit outside the scope of AAO</w:t>
      </w:r>
    </w:p>
    <w:p w14:paraId="6CF06D32" w14:textId="77777777" w:rsidR="00FF2025" w:rsidRPr="00642816" w:rsidRDefault="00FF2025" w:rsidP="00575F16">
      <w:pPr>
        <w:pStyle w:val="ListParagraph"/>
        <w:numPr>
          <w:ilvl w:val="0"/>
          <w:numId w:val="6"/>
        </w:numPr>
        <w:spacing w:before="0" w:after="0" w:line="276" w:lineRule="auto"/>
      </w:pPr>
    </w:p>
    <w:bookmarkEnd w:id="34"/>
    <w:p w14:paraId="2F37367F" w14:textId="77777777" w:rsidR="005B200F" w:rsidRPr="002D1DB8" w:rsidRDefault="005B200F" w:rsidP="005B200F">
      <w:pPr>
        <w:spacing w:after="0" w:line="276" w:lineRule="auto"/>
        <w:rPr>
          <w:rFonts w:cs="Arial"/>
          <w:b/>
        </w:rPr>
      </w:pPr>
      <w:r>
        <w:rPr>
          <w:rFonts w:cs="Arial"/>
          <w:b/>
        </w:rPr>
        <w:t>Other relevant centre staff</w:t>
      </w:r>
    </w:p>
    <w:p w14:paraId="74327E53" w14:textId="2C12049F" w:rsidR="005B200F" w:rsidRPr="00FF2025" w:rsidRDefault="005B200F" w:rsidP="00575F16">
      <w:pPr>
        <w:pStyle w:val="ListParagraph"/>
        <w:numPr>
          <w:ilvl w:val="0"/>
          <w:numId w:val="8"/>
        </w:numPr>
        <w:spacing w:before="0" w:after="80" w:line="276" w:lineRule="auto"/>
        <w:jc w:val="both"/>
        <w:rPr>
          <w:rFonts w:cs="Arial"/>
        </w:rPr>
      </w:pPr>
      <w:r w:rsidRPr="003E20A6">
        <w:rPr>
          <w:rFonts w:cs="Arial"/>
        </w:rPr>
        <w:t>Support the SENCo</w:t>
      </w:r>
      <w:r>
        <w:rPr>
          <w:rFonts w:cs="Arial"/>
        </w:rPr>
        <w:t xml:space="preserve"> and the exams </w:t>
      </w:r>
      <w:r w:rsidR="00DD3FD3">
        <w:rPr>
          <w:rFonts w:cs="Arial"/>
        </w:rPr>
        <w:t>manager</w:t>
      </w:r>
      <w:r>
        <w:rPr>
          <w:rFonts w:cs="Arial"/>
        </w:rPr>
        <w:t xml:space="preserve"> to ensure </w:t>
      </w:r>
      <w:r>
        <w:t>appropriate arrangements, adjustments and adaptations are in place to facilitate access for disabled candidates to exams</w:t>
      </w:r>
    </w:p>
    <w:p w14:paraId="2A202508" w14:textId="77777777" w:rsidR="00FF2025" w:rsidRPr="00FF2025" w:rsidRDefault="00FF2025" w:rsidP="00FF2025">
      <w:pPr>
        <w:pStyle w:val="ListParagraph"/>
        <w:numPr>
          <w:ilvl w:val="0"/>
          <w:numId w:val="8"/>
        </w:numPr>
        <w:spacing w:line="276" w:lineRule="auto"/>
        <w:jc w:val="both"/>
        <w:rPr>
          <w:rStyle w:val="Hyperlink"/>
          <w:rFonts w:cs="Arial"/>
          <w:iCs/>
          <w:color w:val="auto"/>
          <w:sz w:val="20"/>
          <w:szCs w:val="20"/>
          <w:u w:val="none"/>
        </w:rPr>
      </w:pPr>
      <w:r w:rsidRPr="006E612A">
        <w:rPr>
          <w:szCs w:val="24"/>
        </w:rPr>
        <w:t xml:space="preserve">Is familiar with </w:t>
      </w:r>
      <w:r w:rsidRPr="006E612A">
        <w:t xml:space="preserve">the instructions for </w:t>
      </w:r>
      <w:r w:rsidRPr="00FF2025">
        <w:rPr>
          <w:i/>
        </w:rPr>
        <w:t>Invigilation arrangements for candidates with access arrangements</w:t>
      </w:r>
      <w:r w:rsidRPr="00FF2025">
        <w:t xml:space="preserve"> and </w:t>
      </w:r>
      <w:r w:rsidRPr="00FF2025">
        <w:rPr>
          <w:i/>
        </w:rPr>
        <w:t>Access arrangements</w:t>
      </w:r>
      <w:r w:rsidRPr="00FF2025">
        <w:t xml:space="preserve"> in </w:t>
      </w:r>
      <w:hyperlink r:id="rId34" w:history="1">
        <w:r w:rsidRPr="00FF2025">
          <w:rPr>
            <w:rStyle w:val="Hyperlink"/>
            <w:rFonts w:ascii="Rockwell Condensed" w:hAnsi="Rockwell Condensed" w:cs="Arial"/>
          </w:rPr>
          <w:t>ICE</w:t>
        </w:r>
      </w:hyperlink>
      <w:r w:rsidRPr="00FF2025">
        <w:rPr>
          <w:rStyle w:val="Hyperlink"/>
          <w:rFonts w:cs="Arial"/>
          <w:color w:val="auto"/>
          <w:u w:val="none"/>
        </w:rPr>
        <w:t xml:space="preserve"> </w:t>
      </w:r>
      <w:r w:rsidRPr="00FF2025">
        <w:rPr>
          <w:rStyle w:val="Hyperlink"/>
          <w:rFonts w:ascii="Rockwell Condensed" w:hAnsi="Rockwell Condensed" w:cs="Arial"/>
          <w:color w:val="auto"/>
          <w:u w:val="none"/>
        </w:rPr>
        <w:t>2019-2</w:t>
      </w:r>
      <w:r w:rsidRPr="00FF2025">
        <w:rPr>
          <w:rStyle w:val="Hyperlink"/>
          <w:rFonts w:ascii="Rockwell Condensed" w:hAnsi="Rockwell Condensed"/>
          <w:color w:val="auto"/>
          <w:u w:val="none"/>
        </w:rPr>
        <w:t>020</w:t>
      </w:r>
    </w:p>
    <w:p w14:paraId="7B979CFA" w14:textId="77777777" w:rsidR="005B200F" w:rsidRPr="00134BB4" w:rsidRDefault="005B200F" w:rsidP="005B200F">
      <w:pPr>
        <w:pStyle w:val="Heading3"/>
        <w:spacing w:line="276" w:lineRule="auto"/>
        <w:rPr>
          <w:u w:val="single"/>
        </w:rPr>
      </w:pPr>
      <w:bookmarkStart w:id="35" w:name="_Toc449469102"/>
      <w:bookmarkStart w:id="36" w:name="_Toc480112457"/>
      <w:bookmarkStart w:id="37" w:name="_Toc22487071"/>
      <w:r w:rsidRPr="00B461B2">
        <w:rPr>
          <w:u w:val="single"/>
        </w:rPr>
        <w:t>Internal assessments</w:t>
      </w:r>
      <w:bookmarkEnd w:id="35"/>
      <w:bookmarkEnd w:id="36"/>
      <w:bookmarkEnd w:id="37"/>
    </w:p>
    <w:p w14:paraId="026E0A73" w14:textId="23798870" w:rsidR="005B200F" w:rsidRDefault="005B200F" w:rsidP="005B200F">
      <w:pPr>
        <w:pStyle w:val="Default"/>
        <w:spacing w:line="276" w:lineRule="auto"/>
        <w:rPr>
          <w:rFonts w:ascii="Rockwell" w:eastAsiaTheme="minorEastAsia" w:hAnsi="Rockwell" w:cs="Arial"/>
          <w:sz w:val="22"/>
          <w:szCs w:val="22"/>
          <w:lang w:eastAsia="en-GB"/>
        </w:rPr>
      </w:pPr>
      <w:r w:rsidRPr="006E612A">
        <w:rPr>
          <w:rFonts w:ascii="Rockwell" w:hAnsi="Rockwell" w:cs="Arial"/>
          <w:sz w:val="22"/>
          <w:szCs w:val="22"/>
        </w:rPr>
        <w:t xml:space="preserve">These are non-examination assessments (NEA) </w:t>
      </w:r>
      <w:r w:rsidRPr="006E612A">
        <w:rPr>
          <w:rFonts w:ascii="Rockwell" w:eastAsiaTheme="minorEastAsia" w:hAnsi="Rockwell" w:cs="Arial"/>
          <w:sz w:val="22"/>
          <w:szCs w:val="22"/>
          <w:lang w:eastAsia="en-GB"/>
        </w:rPr>
        <w:t xml:space="preserve">which are normally set by a centre/awarding body, marked and internally moderated by the centre and externally moderated by the awarding body. </w:t>
      </w:r>
    </w:p>
    <w:p w14:paraId="20A7B4EA" w14:textId="5F757A7B" w:rsidR="003C74EB" w:rsidRPr="003C74EB" w:rsidRDefault="003C74EB" w:rsidP="003C74EB">
      <w:pPr>
        <w:pBdr>
          <w:left w:val="single" w:sz="8" w:space="4" w:color="FFC000"/>
        </w:pBdr>
        <w:shd w:val="clear" w:color="auto" w:fill="F2F2F2" w:themeFill="background1" w:themeFillShade="F2"/>
        <w:spacing w:after="0"/>
        <w:ind w:left="720"/>
        <w:jc w:val="both"/>
        <w:rPr>
          <w:rFonts w:cs="Arial"/>
          <w:color w:val="595959" w:themeColor="text1" w:themeTint="A6"/>
          <w:sz w:val="20"/>
          <w:szCs w:val="20"/>
        </w:rPr>
      </w:pPr>
      <w:r w:rsidRPr="005746A5">
        <w:rPr>
          <w:rFonts w:cs="Arial"/>
          <w:color w:val="595959" w:themeColor="text1" w:themeTint="A6"/>
          <w:sz w:val="20"/>
          <w:szCs w:val="20"/>
        </w:rPr>
        <w:t xml:space="preserve">Externally marked and/or externally set practical examinations taken at different times across centres are classified as ‘NEA’. </w:t>
      </w:r>
      <w:r>
        <w:rPr>
          <w:rFonts w:cs="Arial"/>
          <w:color w:val="595959" w:themeColor="text1" w:themeTint="A6"/>
          <w:sz w:val="20"/>
          <w:szCs w:val="20"/>
        </w:rPr>
        <w:t xml:space="preserve">                                   </w:t>
      </w:r>
      <w:r w:rsidR="00A14B1A">
        <w:rPr>
          <w:rFonts w:cs="Arial"/>
          <w:color w:val="595959" w:themeColor="text1" w:themeTint="A6"/>
          <w:sz w:val="20"/>
          <w:szCs w:val="20"/>
        </w:rPr>
        <w:t xml:space="preserve">  </w:t>
      </w:r>
      <w:r>
        <w:rPr>
          <w:rFonts w:cs="Arial"/>
          <w:color w:val="595959" w:themeColor="text1" w:themeTint="A6"/>
          <w:sz w:val="20"/>
          <w:szCs w:val="20"/>
        </w:rPr>
        <w:t xml:space="preserve"> </w:t>
      </w:r>
      <w:r w:rsidRPr="004162AB">
        <w:rPr>
          <w:rFonts w:cs="Arial"/>
          <w:color w:val="595959" w:themeColor="text1" w:themeTint="A6"/>
          <w:sz w:val="18"/>
          <w:szCs w:val="18"/>
        </w:rPr>
        <w:t>[</w:t>
      </w:r>
      <w:r w:rsidRPr="00A14B1A">
        <w:rPr>
          <w:rFonts w:ascii="Rockwell Condensed" w:hAnsi="Rockwell Condensed"/>
          <w:color w:val="595959" w:themeColor="text1" w:themeTint="A6"/>
          <w:sz w:val="18"/>
          <w:szCs w:val="18"/>
        </w:rPr>
        <w:t>JCQ</w:t>
      </w:r>
      <w:r>
        <w:rPr>
          <w:color w:val="595959" w:themeColor="text1" w:themeTint="A6"/>
          <w:sz w:val="18"/>
          <w:szCs w:val="18"/>
        </w:rPr>
        <w:t xml:space="preserve"> publication</w:t>
      </w:r>
      <w:r w:rsidRPr="004162AB">
        <w:rPr>
          <w:color w:val="595959" w:themeColor="text1" w:themeTint="A6"/>
          <w:sz w:val="18"/>
          <w:szCs w:val="18"/>
        </w:rPr>
        <w:t xml:space="preserve"> </w:t>
      </w:r>
      <w:hyperlink r:id="rId35" w:history="1">
        <w:r w:rsidRPr="003C74EB">
          <w:rPr>
            <w:rStyle w:val="Hyperlink"/>
            <w:rFonts w:ascii="Rockwell Condensed" w:hAnsi="Rockwell Condensed" w:cs="Arial"/>
            <w:sz w:val="18"/>
            <w:szCs w:val="18"/>
          </w:rPr>
          <w:t>Instructions for conducting non-examination assessments</w:t>
        </w:r>
      </w:hyperlink>
      <w:r w:rsidRPr="003C74EB">
        <w:rPr>
          <w:rStyle w:val="Hyperlink"/>
          <w:rFonts w:ascii="Rockwell Condensed" w:hAnsi="Rockwell Condensed" w:cs="Arial"/>
          <w:i/>
          <w:color w:val="595959" w:themeColor="text1" w:themeTint="A6"/>
          <w:sz w:val="18"/>
          <w:szCs w:val="18"/>
          <w:u w:val="none"/>
        </w:rPr>
        <w:t xml:space="preserve">, </w:t>
      </w:r>
      <w:r w:rsidRPr="003C74EB">
        <w:rPr>
          <w:rStyle w:val="Hyperlink"/>
          <w:rFonts w:ascii="Rockwell Condensed" w:hAnsi="Rockwell Condensed" w:cs="Arial"/>
          <w:color w:val="595959" w:themeColor="text1" w:themeTint="A6"/>
          <w:sz w:val="18"/>
          <w:szCs w:val="18"/>
          <w:u w:val="none"/>
        </w:rPr>
        <w:t>Foreword</w:t>
      </w:r>
      <w:r w:rsidRPr="004162AB">
        <w:rPr>
          <w:rFonts w:cs="Arial"/>
          <w:color w:val="595959" w:themeColor="text1" w:themeTint="A6"/>
          <w:sz w:val="18"/>
          <w:szCs w:val="18"/>
        </w:rPr>
        <w:t>]</w:t>
      </w:r>
    </w:p>
    <w:p w14:paraId="4822591A" w14:textId="77777777" w:rsidR="005B200F" w:rsidRPr="00CB1BB8" w:rsidRDefault="005B200F" w:rsidP="003C74EB">
      <w:pPr>
        <w:spacing w:after="0" w:line="276" w:lineRule="auto"/>
        <w:rPr>
          <w:rFonts w:cs="Arial"/>
        </w:rPr>
      </w:pPr>
      <w:r w:rsidRPr="00F807E6">
        <w:rPr>
          <w:b/>
        </w:rPr>
        <w:t>Special educational needs coordinator (SENCo)</w:t>
      </w:r>
    </w:p>
    <w:p w14:paraId="68C12810" w14:textId="168483F2" w:rsidR="005B200F" w:rsidRDefault="005B200F" w:rsidP="00575F16">
      <w:pPr>
        <w:pStyle w:val="ListParagraph"/>
        <w:numPr>
          <w:ilvl w:val="0"/>
          <w:numId w:val="6"/>
        </w:numPr>
        <w:spacing w:before="0" w:after="80" w:line="276" w:lineRule="auto"/>
        <w:rPr>
          <w:rFonts w:cs="Arial"/>
        </w:rPr>
      </w:pPr>
      <w:r>
        <w:rPr>
          <w:rFonts w:cs="Arial"/>
        </w:rPr>
        <w:t xml:space="preserve">Liaises </w:t>
      </w:r>
      <w:r w:rsidRPr="0061008F">
        <w:rPr>
          <w:rFonts w:cs="Arial"/>
        </w:rPr>
        <w:t>with teaching staff to implement appropriate acc</w:t>
      </w:r>
      <w:r>
        <w:rPr>
          <w:rFonts w:cs="Arial"/>
        </w:rPr>
        <w:t>ess arrangements for candidates</w:t>
      </w:r>
    </w:p>
    <w:p w14:paraId="00D59E0E" w14:textId="77777777" w:rsidR="00DD3FD3" w:rsidRPr="00564AA6" w:rsidRDefault="00DD3FD3" w:rsidP="00DD3FD3">
      <w:pPr>
        <w:pStyle w:val="ListParagraph"/>
        <w:numPr>
          <w:ilvl w:val="0"/>
          <w:numId w:val="6"/>
        </w:numPr>
        <w:spacing w:before="0" w:after="80" w:line="276" w:lineRule="auto"/>
        <w:jc w:val="both"/>
        <w:rPr>
          <w:rFonts w:cs="Arial"/>
          <w:szCs w:val="24"/>
        </w:rPr>
      </w:pPr>
      <w:r w:rsidRPr="00564AA6">
        <w:rPr>
          <w:rFonts w:cs="Arial"/>
          <w:szCs w:val="24"/>
        </w:rPr>
        <w:t>Ensures centre-delegated and awarding body approved arrangements are in place prior to a candidate taking his/her first formal supervised assessment</w:t>
      </w:r>
    </w:p>
    <w:p w14:paraId="4DD0A545" w14:textId="77777777" w:rsidR="00DD3FD3" w:rsidRPr="00564AA6" w:rsidRDefault="00DD3FD3" w:rsidP="00DD3FD3">
      <w:pPr>
        <w:pStyle w:val="ListParagraph"/>
        <w:numPr>
          <w:ilvl w:val="0"/>
          <w:numId w:val="6"/>
        </w:numPr>
        <w:spacing w:before="0" w:after="80" w:line="276" w:lineRule="auto"/>
        <w:jc w:val="both"/>
        <w:rPr>
          <w:rFonts w:cs="Arial"/>
          <w:szCs w:val="24"/>
        </w:rPr>
      </w:pPr>
      <w:r w:rsidRPr="00564AA6">
        <w:rPr>
          <w:rFonts w:cs="Arial"/>
          <w:szCs w:val="24"/>
        </w:rPr>
        <w:t>Ensures candidates are aware of the access arrangements that are in place for their assessments</w:t>
      </w:r>
    </w:p>
    <w:p w14:paraId="74C691D5" w14:textId="77777777" w:rsidR="00DD3FD3" w:rsidRPr="00576283" w:rsidRDefault="00DD3FD3" w:rsidP="00575F16">
      <w:pPr>
        <w:pStyle w:val="ListParagraph"/>
        <w:numPr>
          <w:ilvl w:val="0"/>
          <w:numId w:val="6"/>
        </w:numPr>
        <w:spacing w:before="0" w:after="80" w:line="276" w:lineRule="auto"/>
        <w:rPr>
          <w:rFonts w:cs="Arial"/>
        </w:rPr>
      </w:pPr>
    </w:p>
    <w:p w14:paraId="552AE40C" w14:textId="77777777" w:rsidR="005B200F" w:rsidRPr="00134BB4" w:rsidRDefault="005B200F" w:rsidP="005B200F">
      <w:pPr>
        <w:spacing w:after="0" w:line="276" w:lineRule="auto"/>
        <w:rPr>
          <w:rFonts w:cs="Arial"/>
          <w:b/>
        </w:rPr>
      </w:pPr>
      <w:r w:rsidRPr="00134BB4">
        <w:rPr>
          <w:rFonts w:cs="Arial"/>
          <w:b/>
        </w:rPr>
        <w:t xml:space="preserve">Teaching staff </w:t>
      </w:r>
    </w:p>
    <w:p w14:paraId="697B9253" w14:textId="1E1D345D" w:rsidR="005B200F" w:rsidRDefault="005B200F" w:rsidP="00575F16">
      <w:pPr>
        <w:pStyle w:val="ListParagraph"/>
        <w:numPr>
          <w:ilvl w:val="0"/>
          <w:numId w:val="6"/>
        </w:numPr>
        <w:spacing w:before="0" w:after="80" w:line="276" w:lineRule="auto"/>
        <w:rPr>
          <w:rFonts w:cs="Arial"/>
        </w:rPr>
      </w:pPr>
      <w:r>
        <w:rPr>
          <w:rFonts w:cs="Arial"/>
        </w:rPr>
        <w:t>S</w:t>
      </w:r>
      <w:r w:rsidRPr="0061008F">
        <w:rPr>
          <w:rFonts w:cs="Arial"/>
        </w:rPr>
        <w:t>upport the SENCo in implementing appropriate acc</w:t>
      </w:r>
      <w:r>
        <w:rPr>
          <w:rFonts w:cs="Arial"/>
        </w:rPr>
        <w:t>ess arrangements for candidates</w:t>
      </w:r>
    </w:p>
    <w:p w14:paraId="691F88D0" w14:textId="77777777" w:rsidR="00DD3FD3" w:rsidRPr="00564AA6" w:rsidRDefault="00DD3FD3" w:rsidP="00DD3FD3">
      <w:pPr>
        <w:pStyle w:val="ListParagraph"/>
        <w:numPr>
          <w:ilvl w:val="0"/>
          <w:numId w:val="6"/>
        </w:numPr>
        <w:spacing w:before="0" w:after="80" w:line="276" w:lineRule="auto"/>
        <w:jc w:val="both"/>
        <w:rPr>
          <w:rFonts w:cs="Arial"/>
          <w:szCs w:val="24"/>
        </w:rPr>
      </w:pPr>
      <w:r w:rsidRPr="00564AA6">
        <w:rPr>
          <w:rFonts w:cs="Arial"/>
          <w:szCs w:val="24"/>
        </w:rPr>
        <w:lastRenderedPageBreak/>
        <w:t>Ensures centre-delegated and awarding body approved arrangements are in place prior to a candidate taking his/her first formal supervised assessment</w:t>
      </w:r>
    </w:p>
    <w:p w14:paraId="58611637" w14:textId="77777777" w:rsidR="00DD3FD3" w:rsidRPr="00564AA6" w:rsidRDefault="00DD3FD3" w:rsidP="00DD3FD3">
      <w:pPr>
        <w:pStyle w:val="ListParagraph"/>
        <w:numPr>
          <w:ilvl w:val="0"/>
          <w:numId w:val="6"/>
        </w:numPr>
        <w:spacing w:before="0" w:after="80" w:line="276" w:lineRule="auto"/>
        <w:jc w:val="both"/>
        <w:rPr>
          <w:rFonts w:cs="Arial"/>
          <w:szCs w:val="24"/>
        </w:rPr>
      </w:pPr>
      <w:r w:rsidRPr="00564AA6">
        <w:rPr>
          <w:rFonts w:cs="Arial"/>
          <w:szCs w:val="24"/>
        </w:rPr>
        <w:t>Ensures candidates are aware of the access arrangements that are in place for their assessments</w:t>
      </w:r>
    </w:p>
    <w:p w14:paraId="42474580" w14:textId="77777777" w:rsidR="00DD3FD3" w:rsidRPr="00564AA6" w:rsidRDefault="00DD3FD3" w:rsidP="00DD3FD3">
      <w:pPr>
        <w:pStyle w:val="ListParagraph"/>
        <w:numPr>
          <w:ilvl w:val="0"/>
          <w:numId w:val="6"/>
        </w:numPr>
        <w:spacing w:before="0" w:after="80" w:line="276" w:lineRule="auto"/>
        <w:jc w:val="both"/>
        <w:rPr>
          <w:rFonts w:cs="Arial"/>
          <w:szCs w:val="24"/>
        </w:rPr>
      </w:pPr>
      <w:r w:rsidRPr="00564AA6">
        <w:rPr>
          <w:rFonts w:cs="Arial"/>
          <w:szCs w:val="24"/>
        </w:rPr>
        <w:t xml:space="preserve">Provide the </w:t>
      </w:r>
      <w:proofErr w:type="spellStart"/>
      <w:r w:rsidRPr="00564AA6">
        <w:rPr>
          <w:rFonts w:cs="Arial"/>
          <w:szCs w:val="24"/>
        </w:rPr>
        <w:t>SENCo</w:t>
      </w:r>
      <w:proofErr w:type="spellEnd"/>
      <w:r w:rsidRPr="00564AA6">
        <w:rPr>
          <w:rFonts w:cs="Arial"/>
          <w:szCs w:val="24"/>
        </w:rPr>
        <w:t xml:space="preserve"> with assessment schedules to ensure arrangements are put in place when required</w:t>
      </w:r>
    </w:p>
    <w:p w14:paraId="616E8CE1" w14:textId="598DF361" w:rsidR="00DD3FD3" w:rsidRPr="00576283" w:rsidRDefault="00DD3FD3" w:rsidP="00575F16">
      <w:pPr>
        <w:pStyle w:val="ListParagraph"/>
        <w:numPr>
          <w:ilvl w:val="0"/>
          <w:numId w:val="6"/>
        </w:numPr>
        <w:spacing w:before="0" w:after="80" w:line="276" w:lineRule="auto"/>
        <w:rPr>
          <w:rFonts w:cs="Arial"/>
        </w:rPr>
      </w:pPr>
      <w:r w:rsidRPr="00564AA6">
        <w:rPr>
          <w:rFonts w:cs="Arial"/>
          <w:szCs w:val="24"/>
        </w:rPr>
        <w:t xml:space="preserve">Liaise with the </w:t>
      </w:r>
      <w:proofErr w:type="spellStart"/>
      <w:r w:rsidRPr="00564AA6">
        <w:rPr>
          <w:rFonts w:cs="Arial"/>
          <w:szCs w:val="24"/>
        </w:rPr>
        <w:t>SENCo</w:t>
      </w:r>
      <w:proofErr w:type="spellEnd"/>
      <w:r w:rsidRPr="00564AA6">
        <w:rPr>
          <w:rFonts w:cs="Arial"/>
          <w:szCs w:val="24"/>
        </w:rPr>
        <w:t xml:space="preserve"> regarding assessment materials that may need to be modified for a candidate</w:t>
      </w:r>
    </w:p>
    <w:p w14:paraId="766639D3" w14:textId="77777777" w:rsidR="005B200F" w:rsidRPr="006E612A" w:rsidRDefault="005B200F" w:rsidP="006E612A">
      <w:pPr>
        <w:rPr>
          <w:b/>
          <w:bCs/>
          <w:u w:val="single"/>
        </w:rPr>
      </w:pPr>
      <w:bookmarkStart w:id="38" w:name="_Toc449469103"/>
      <w:bookmarkStart w:id="39" w:name="_Toc480112458"/>
      <w:r w:rsidRPr="006E612A">
        <w:rPr>
          <w:b/>
          <w:bCs/>
          <w:u w:val="single"/>
        </w:rPr>
        <w:t>Internal exams</w:t>
      </w:r>
      <w:bookmarkEnd w:id="38"/>
      <w:bookmarkEnd w:id="39"/>
    </w:p>
    <w:p w14:paraId="4AC54C10" w14:textId="77777777" w:rsidR="005B200F" w:rsidRPr="006E612A" w:rsidRDefault="005B200F" w:rsidP="003C74EB">
      <w:pPr>
        <w:jc w:val="both"/>
        <w:rPr>
          <w:rFonts w:cs="Arial"/>
        </w:rPr>
      </w:pPr>
      <w:r w:rsidRPr="006E612A">
        <w:rPr>
          <w:rFonts w:cs="Arial"/>
        </w:rPr>
        <w:t xml:space="preserve">These are exams or tests which are set and marked within the centre; normally a pre-cursor to external assessments. </w:t>
      </w:r>
    </w:p>
    <w:p w14:paraId="0E03D7C2" w14:textId="77777777" w:rsidR="005B200F" w:rsidRPr="00CB1BB8" w:rsidRDefault="005B200F" w:rsidP="003C74EB">
      <w:pPr>
        <w:spacing w:after="0" w:line="276" w:lineRule="auto"/>
        <w:jc w:val="both"/>
        <w:rPr>
          <w:rFonts w:cs="Arial"/>
        </w:rPr>
      </w:pPr>
      <w:r w:rsidRPr="00F807E6">
        <w:rPr>
          <w:b/>
        </w:rPr>
        <w:t>Special educational needs coordinator (SENCo)</w:t>
      </w:r>
    </w:p>
    <w:p w14:paraId="4478EE11" w14:textId="77777777" w:rsidR="005B200F" w:rsidRPr="00C32CE5" w:rsidRDefault="005B200F" w:rsidP="00575F16">
      <w:pPr>
        <w:pStyle w:val="ListParagraph"/>
        <w:numPr>
          <w:ilvl w:val="0"/>
          <w:numId w:val="6"/>
        </w:numPr>
        <w:spacing w:before="0" w:after="80" w:line="276" w:lineRule="auto"/>
        <w:jc w:val="both"/>
        <w:rPr>
          <w:rFonts w:cs="Arial"/>
        </w:rPr>
      </w:pPr>
      <w:r>
        <w:rPr>
          <w:rFonts w:cs="Arial"/>
        </w:rPr>
        <w:t xml:space="preserve">Liaises </w:t>
      </w:r>
      <w:r w:rsidRPr="0061008F">
        <w:rPr>
          <w:rFonts w:cs="Arial"/>
        </w:rPr>
        <w:t>with teaching staff to implement appropriate acc</w:t>
      </w:r>
      <w:r>
        <w:rPr>
          <w:rFonts w:cs="Arial"/>
        </w:rPr>
        <w:t>ess arrangements for candidates</w:t>
      </w:r>
    </w:p>
    <w:p w14:paraId="6E51CBAE" w14:textId="77777777" w:rsidR="005B200F" w:rsidRPr="00134BB4" w:rsidRDefault="005B200F" w:rsidP="003C74EB">
      <w:pPr>
        <w:spacing w:after="0" w:line="276" w:lineRule="auto"/>
        <w:jc w:val="both"/>
        <w:rPr>
          <w:rFonts w:cs="Arial"/>
          <w:b/>
        </w:rPr>
      </w:pPr>
      <w:r w:rsidRPr="00134BB4">
        <w:rPr>
          <w:rFonts w:cs="Arial"/>
          <w:b/>
        </w:rPr>
        <w:t xml:space="preserve">Teaching staff  </w:t>
      </w:r>
    </w:p>
    <w:p w14:paraId="52FFB351" w14:textId="100EEEC7" w:rsidR="005B200F" w:rsidRDefault="005B200F" w:rsidP="00575F16">
      <w:pPr>
        <w:pStyle w:val="ListParagraph"/>
        <w:numPr>
          <w:ilvl w:val="0"/>
          <w:numId w:val="1"/>
        </w:numPr>
        <w:spacing w:before="0" w:after="80" w:line="276" w:lineRule="auto"/>
        <w:jc w:val="both"/>
        <w:rPr>
          <w:rFonts w:cs="Arial"/>
        </w:rPr>
      </w:pPr>
      <w:r w:rsidRPr="003E20A6">
        <w:rPr>
          <w:rFonts w:cs="Arial"/>
        </w:rPr>
        <w:t>Support the SENCo in implementing appropriate access arrangements for candidates</w:t>
      </w:r>
    </w:p>
    <w:p w14:paraId="2B26D1B6" w14:textId="77777777" w:rsidR="00DD3FD3" w:rsidRPr="00564AA6" w:rsidRDefault="00DD3FD3" w:rsidP="00DD3FD3">
      <w:pPr>
        <w:pStyle w:val="ListParagraph"/>
        <w:numPr>
          <w:ilvl w:val="0"/>
          <w:numId w:val="1"/>
        </w:numPr>
        <w:spacing w:before="0" w:after="80" w:line="276" w:lineRule="auto"/>
        <w:rPr>
          <w:rFonts w:cs="Arial"/>
          <w:szCs w:val="24"/>
        </w:rPr>
      </w:pPr>
      <w:r w:rsidRPr="00564AA6">
        <w:rPr>
          <w:rFonts w:cs="Arial"/>
          <w:szCs w:val="24"/>
        </w:rPr>
        <w:t>Provide exam materials that may need to be modified for a candidate</w:t>
      </w:r>
    </w:p>
    <w:p w14:paraId="27EB02E4" w14:textId="0B480997" w:rsidR="00DD3FD3" w:rsidRPr="00C32CE5" w:rsidRDefault="00DD3FD3" w:rsidP="00DD3FD3">
      <w:pPr>
        <w:pStyle w:val="ListParagraph"/>
        <w:numPr>
          <w:ilvl w:val="0"/>
          <w:numId w:val="1"/>
        </w:numPr>
        <w:spacing w:before="0" w:after="80" w:line="276" w:lineRule="auto"/>
        <w:jc w:val="both"/>
        <w:rPr>
          <w:rFonts w:cs="Arial"/>
        </w:rPr>
      </w:pPr>
      <w:r w:rsidRPr="00564AA6">
        <w:rPr>
          <w:rFonts w:cs="Arial"/>
          <w:szCs w:val="24"/>
        </w:rPr>
        <w:t xml:space="preserve">Provide the </w:t>
      </w:r>
      <w:proofErr w:type="spellStart"/>
      <w:r w:rsidRPr="00564AA6">
        <w:rPr>
          <w:rFonts w:cs="Arial"/>
          <w:szCs w:val="24"/>
        </w:rPr>
        <w:t>SENCo</w:t>
      </w:r>
      <w:proofErr w:type="spellEnd"/>
      <w:r w:rsidRPr="00564AA6">
        <w:rPr>
          <w:rFonts w:cs="Arial"/>
          <w:szCs w:val="24"/>
        </w:rPr>
        <w:t xml:space="preserve"> with internal exam timetable to ensure arrangements are put in place when required</w:t>
      </w:r>
    </w:p>
    <w:p w14:paraId="78B902FC" w14:textId="7E00C6DF" w:rsidR="005B200F" w:rsidRDefault="005B200F" w:rsidP="006E612A">
      <w:pPr>
        <w:pStyle w:val="Headinglevel1"/>
        <w:spacing w:before="240" w:line="276" w:lineRule="auto"/>
        <w:rPr>
          <w:rFonts w:cs="Arial"/>
          <w:szCs w:val="22"/>
        </w:rPr>
      </w:pPr>
      <w:bookmarkStart w:id="40" w:name="_Toc480112459"/>
      <w:bookmarkStart w:id="41" w:name="_Toc22487072"/>
      <w:r>
        <w:rPr>
          <w:rFonts w:cs="Arial"/>
          <w:szCs w:val="22"/>
        </w:rPr>
        <w:t>F</w:t>
      </w:r>
      <w:r w:rsidRPr="0075150D">
        <w:rPr>
          <w:rFonts w:cs="Arial"/>
          <w:szCs w:val="22"/>
        </w:rPr>
        <w:t>acilitating access</w:t>
      </w:r>
      <w:r>
        <w:rPr>
          <w:rFonts w:cs="Arial"/>
          <w:szCs w:val="22"/>
        </w:rPr>
        <w:t xml:space="preserve"> - examples</w:t>
      </w:r>
      <w:bookmarkEnd w:id="40"/>
      <w:bookmarkEnd w:id="41"/>
    </w:p>
    <w:p w14:paraId="6CB48923" w14:textId="49224BF0" w:rsidR="005B200F" w:rsidRDefault="005B200F" w:rsidP="006E612A">
      <w:pPr>
        <w:spacing w:line="276" w:lineRule="auto"/>
        <w:jc w:val="both"/>
      </w:pPr>
      <w:r>
        <w:t xml:space="preserve">The following information confirms the centre’s </w:t>
      </w:r>
      <w:r w:rsidRPr="00F31DF0">
        <w:t>good practice in relation to the Equality Act 2010 and the conduct of examinations</w:t>
      </w:r>
      <w:r>
        <w:t>.</w:t>
      </w:r>
    </w:p>
    <w:p w14:paraId="64FDECD6" w14:textId="7F8E29FA" w:rsidR="005B200F" w:rsidRDefault="005B200F" w:rsidP="006E612A">
      <w:pPr>
        <w:pStyle w:val="NormalWeb"/>
        <w:spacing w:before="0" w:beforeAutospacing="0" w:after="0" w:afterAutospacing="0" w:line="276" w:lineRule="auto"/>
        <w:jc w:val="both"/>
        <w:rPr>
          <w:rFonts w:ascii="Rockwell" w:hAnsi="Rockwell" w:cs="Arial"/>
          <w:szCs w:val="22"/>
        </w:rPr>
      </w:pPr>
      <w:r w:rsidRPr="00564AA6">
        <w:rPr>
          <w:rFonts w:ascii="Rockwell" w:hAnsi="Rockwell" w:cs="Arial"/>
          <w:szCs w:val="22"/>
        </w:rPr>
        <w:t xml:space="preserve">On a candidate by candidate basis, consideration is given to </w:t>
      </w:r>
    </w:p>
    <w:p w14:paraId="7C73C7F2" w14:textId="00740569" w:rsidR="005B200F" w:rsidRDefault="005B200F" w:rsidP="00575F16">
      <w:pPr>
        <w:pStyle w:val="ListParagraph"/>
        <w:numPr>
          <w:ilvl w:val="0"/>
          <w:numId w:val="1"/>
        </w:numPr>
        <w:spacing w:before="0" w:after="80" w:line="276" w:lineRule="auto"/>
        <w:jc w:val="both"/>
        <w:rPr>
          <w:rFonts w:cs="Arial"/>
        </w:rPr>
      </w:pPr>
      <w:r w:rsidRPr="00564AA6">
        <w:rPr>
          <w:rFonts w:cs="Arial"/>
        </w:rPr>
        <w:t>adapting assessment arrangements</w:t>
      </w:r>
    </w:p>
    <w:p w14:paraId="00CA98F0" w14:textId="2CCE8823" w:rsidR="005B200F" w:rsidRDefault="005B200F" w:rsidP="00575F16">
      <w:pPr>
        <w:pStyle w:val="ListParagraph"/>
        <w:numPr>
          <w:ilvl w:val="0"/>
          <w:numId w:val="1"/>
        </w:numPr>
        <w:spacing w:before="0" w:after="80" w:line="276" w:lineRule="auto"/>
        <w:jc w:val="both"/>
        <w:rPr>
          <w:rFonts w:cs="Arial"/>
        </w:rPr>
      </w:pPr>
      <w:r w:rsidRPr="00564AA6">
        <w:rPr>
          <w:rFonts w:cs="Arial"/>
        </w:rPr>
        <w:t>adapting assessment materials</w:t>
      </w:r>
    </w:p>
    <w:p w14:paraId="7759D2C7" w14:textId="3D4E05A1" w:rsidR="005B200F" w:rsidRDefault="005B200F" w:rsidP="00575F16">
      <w:pPr>
        <w:pStyle w:val="ListParagraph"/>
        <w:numPr>
          <w:ilvl w:val="0"/>
          <w:numId w:val="1"/>
        </w:numPr>
        <w:spacing w:before="0" w:after="80" w:line="276" w:lineRule="auto"/>
        <w:jc w:val="both"/>
        <w:rPr>
          <w:rFonts w:cs="Arial"/>
        </w:rPr>
      </w:pPr>
      <w:r w:rsidRPr="00564AA6">
        <w:rPr>
          <w:rFonts w:cs="Arial"/>
        </w:rPr>
        <w:t>the provision of specialist equipment or adaptation of standard equipment</w:t>
      </w:r>
    </w:p>
    <w:p w14:paraId="4BF800D9" w14:textId="376C7AE4" w:rsidR="005B200F" w:rsidRPr="00564AA6" w:rsidRDefault="005B200F" w:rsidP="00575F16">
      <w:pPr>
        <w:pStyle w:val="ListParagraph"/>
        <w:numPr>
          <w:ilvl w:val="0"/>
          <w:numId w:val="1"/>
        </w:numPr>
        <w:spacing w:before="0" w:after="80" w:line="276" w:lineRule="auto"/>
        <w:jc w:val="both"/>
        <w:rPr>
          <w:rFonts w:cs="Arial"/>
        </w:rPr>
      </w:pPr>
      <w:r w:rsidRPr="00564AA6">
        <w:rPr>
          <w:rFonts w:cs="Arial"/>
        </w:rPr>
        <w:t>adaptation of the physical environment for access purposes</w:t>
      </w:r>
    </w:p>
    <w:p w14:paraId="04456113" w14:textId="5578B932" w:rsidR="005B200F" w:rsidRPr="00564AA6" w:rsidRDefault="005B200F" w:rsidP="006E612A">
      <w:pPr>
        <w:pStyle w:val="NormalWeb"/>
        <w:spacing w:before="120" w:beforeAutospacing="0" w:after="120" w:afterAutospacing="0" w:line="276" w:lineRule="auto"/>
        <w:jc w:val="both"/>
        <w:rPr>
          <w:rFonts w:ascii="Rockwell" w:hAnsi="Rockwell" w:cs="Arial"/>
          <w:szCs w:val="22"/>
        </w:rPr>
      </w:pPr>
      <w:r w:rsidRPr="00564AA6">
        <w:rPr>
          <w:rFonts w:ascii="Rockwell" w:hAnsi="Rockwell" w:cs="Arial"/>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5B200F" w:rsidRPr="000478A3" w14:paraId="25AB98CD" w14:textId="77777777" w:rsidTr="005B200F">
        <w:trPr>
          <w:trHeight w:val="575"/>
        </w:trPr>
        <w:tc>
          <w:tcPr>
            <w:tcW w:w="2376" w:type="dxa"/>
            <w:tcBorders>
              <w:top w:val="single" w:sz="4" w:space="0" w:color="auto"/>
              <w:left w:val="single" w:sz="4" w:space="0" w:color="auto"/>
              <w:right w:val="single" w:sz="4" w:space="0" w:color="auto"/>
            </w:tcBorders>
            <w:shd w:val="clear" w:color="auto" w:fill="FDE9D9" w:themeFill="accent6" w:themeFillTint="33"/>
            <w:vAlign w:val="center"/>
          </w:tcPr>
          <w:p w14:paraId="74A9BA04" w14:textId="77777777" w:rsidR="005B200F" w:rsidRPr="000478A3" w:rsidRDefault="005B200F" w:rsidP="00F77EDF">
            <w:pPr>
              <w:jc w:val="center"/>
              <w:rPr>
                <w:rFonts w:ascii="Rockwell Condensed" w:hAnsi="Rockwell Condensed" w:cs="Arial"/>
              </w:rPr>
            </w:pPr>
            <w:r w:rsidRPr="000478A3">
              <w:rPr>
                <w:rFonts w:ascii="Rockwell Condensed" w:hAnsi="Rockwell Condensed" w:cs="Arial"/>
              </w:rPr>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521A6C" w14:textId="77777777" w:rsidR="005B200F" w:rsidRPr="000478A3" w:rsidRDefault="005B200F" w:rsidP="00F77EDF">
            <w:pPr>
              <w:jc w:val="center"/>
              <w:rPr>
                <w:rFonts w:ascii="Rockwell Condensed" w:hAnsi="Rockwell Condensed" w:cs="Arial"/>
              </w:rPr>
            </w:pPr>
            <w:r w:rsidRPr="000478A3">
              <w:rPr>
                <w:rFonts w:ascii="Rockwell Condensed" w:hAnsi="Rockwell Condensed" w:cs="Arial"/>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ECC7B86" w14:textId="210131CD" w:rsidR="005B200F" w:rsidRPr="000478A3" w:rsidRDefault="005B200F" w:rsidP="00F77EDF">
            <w:pPr>
              <w:jc w:val="center"/>
              <w:rPr>
                <w:rFonts w:ascii="Rockwell Condensed" w:hAnsi="Rockwell Condensed" w:cs="Arial"/>
              </w:rPr>
            </w:pPr>
            <w:r w:rsidRPr="000478A3">
              <w:rPr>
                <w:rFonts w:ascii="Rockwell Condensed" w:hAnsi="Rockwell Condensed" w:cs="Arial"/>
              </w:rPr>
              <w:t xml:space="preserve">Centre actions </w:t>
            </w:r>
          </w:p>
        </w:tc>
      </w:tr>
      <w:tr w:rsidR="005B200F" w:rsidRPr="0087443F" w14:paraId="5663B86D" w14:textId="77777777" w:rsidTr="005B200F">
        <w:tc>
          <w:tcPr>
            <w:tcW w:w="2376" w:type="dxa"/>
            <w:tcBorders>
              <w:top w:val="single" w:sz="4" w:space="0" w:color="auto"/>
              <w:left w:val="single" w:sz="4" w:space="0" w:color="auto"/>
              <w:bottom w:val="single" w:sz="4" w:space="0" w:color="auto"/>
              <w:right w:val="single" w:sz="4" w:space="0" w:color="auto"/>
            </w:tcBorders>
          </w:tcPr>
          <w:p w14:paraId="4311B123" w14:textId="77777777" w:rsidR="005B200F" w:rsidRPr="00564AA6" w:rsidRDefault="005B200F" w:rsidP="005B200F">
            <w:pPr>
              <w:pStyle w:val="NormalWeb"/>
              <w:spacing w:before="120" w:beforeAutospacing="0" w:after="120" w:afterAutospacing="0"/>
              <w:rPr>
                <w:rFonts w:ascii="Rockwell" w:hAnsi="Rockwell" w:cs="Arial"/>
                <w:sz w:val="20"/>
                <w:szCs w:val="20"/>
              </w:rPr>
            </w:pPr>
            <w:r w:rsidRPr="00564AA6">
              <w:rPr>
                <w:rFonts w:ascii="Rockwell" w:hAnsi="Rockwell" w:cs="Arial"/>
                <w:sz w:val="20"/>
                <w:szCs w:val="20"/>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18C55C31" w14:textId="77777777" w:rsidR="005B200F" w:rsidRPr="00564AA6" w:rsidRDefault="005B200F" w:rsidP="005B200F">
            <w:pPr>
              <w:pStyle w:val="NormalWeb"/>
              <w:spacing w:before="120" w:beforeAutospacing="0" w:after="120" w:afterAutospacing="0"/>
              <w:rPr>
                <w:rFonts w:ascii="Rockwell" w:hAnsi="Rockwell" w:cs="Arial"/>
                <w:sz w:val="20"/>
                <w:szCs w:val="20"/>
              </w:rPr>
            </w:pPr>
            <w:r w:rsidRPr="00564AA6">
              <w:rPr>
                <w:rFonts w:ascii="Rockwell" w:hAnsi="Rockwell" w:cs="Arial"/>
                <w:sz w:val="20"/>
                <w:szCs w:val="20"/>
              </w:rPr>
              <w:t xml:space="preserve">Alternative site for the conduct of examinations </w:t>
            </w:r>
          </w:p>
          <w:p w14:paraId="666E7A6C" w14:textId="77777777" w:rsidR="005B200F" w:rsidRPr="00564AA6" w:rsidRDefault="005B200F" w:rsidP="005B200F">
            <w:pPr>
              <w:pStyle w:val="NormalWeb"/>
              <w:spacing w:before="120" w:beforeAutospacing="0" w:after="120" w:afterAutospacing="0"/>
              <w:rPr>
                <w:rFonts w:ascii="Rockwell" w:hAnsi="Rockwell" w:cs="Arial"/>
                <w:sz w:val="20"/>
                <w:szCs w:val="20"/>
              </w:rPr>
            </w:pPr>
            <w:r w:rsidRPr="00564AA6">
              <w:rPr>
                <w:rFonts w:ascii="Rockwell" w:hAnsi="Rockwell" w:cs="Arial"/>
                <w:sz w:val="20"/>
                <w:szCs w:val="20"/>
              </w:rPr>
              <w:t>Supervised rest breaks</w:t>
            </w:r>
          </w:p>
        </w:tc>
        <w:tc>
          <w:tcPr>
            <w:tcW w:w="6095" w:type="dxa"/>
            <w:tcBorders>
              <w:top w:val="single" w:sz="4" w:space="0" w:color="auto"/>
              <w:left w:val="single" w:sz="4" w:space="0" w:color="auto"/>
              <w:bottom w:val="single" w:sz="4" w:space="0" w:color="auto"/>
              <w:right w:val="single" w:sz="4" w:space="0" w:color="auto"/>
            </w:tcBorders>
          </w:tcPr>
          <w:p w14:paraId="375B6B09" w14:textId="77777777" w:rsidR="005B200F" w:rsidRPr="00DD3FD3" w:rsidRDefault="005B200F" w:rsidP="005B200F">
            <w:pPr>
              <w:rPr>
                <w:rFonts w:cs="Arial"/>
                <w:i/>
                <w:sz w:val="20"/>
                <w:szCs w:val="20"/>
              </w:rPr>
            </w:pPr>
            <w:r w:rsidRPr="00DD3FD3">
              <w:rPr>
                <w:rFonts w:cs="Arial"/>
                <w:i/>
                <w:sz w:val="20"/>
                <w:szCs w:val="20"/>
              </w:rPr>
              <w:t>SENCo gathers evidence to support the need for the candidate to take exams at home</w:t>
            </w:r>
          </w:p>
          <w:p w14:paraId="4925FE07" w14:textId="77777777" w:rsidR="005B200F" w:rsidRPr="00DD3FD3" w:rsidRDefault="005B200F" w:rsidP="005B200F">
            <w:pPr>
              <w:rPr>
                <w:rFonts w:cs="Arial"/>
                <w:i/>
                <w:sz w:val="20"/>
                <w:szCs w:val="20"/>
              </w:rPr>
            </w:pPr>
            <w:r w:rsidRPr="00DD3FD3">
              <w:rPr>
                <w:rFonts w:cs="Arial"/>
                <w:i/>
                <w:sz w:val="20"/>
                <w:szCs w:val="20"/>
              </w:rPr>
              <w:t>Pastoral head provides written statement for file to confirm the need</w:t>
            </w:r>
          </w:p>
          <w:p w14:paraId="518F3081" w14:textId="77777777" w:rsidR="005B200F" w:rsidRPr="00DD3FD3" w:rsidRDefault="005B200F" w:rsidP="005B200F">
            <w:pPr>
              <w:rPr>
                <w:rFonts w:cs="Arial"/>
                <w:i/>
                <w:sz w:val="20"/>
                <w:szCs w:val="20"/>
              </w:rPr>
            </w:pPr>
            <w:r w:rsidRPr="00DD3FD3">
              <w:rPr>
                <w:rFonts w:cs="Arial"/>
                <w:i/>
                <w:sz w:val="20"/>
                <w:szCs w:val="20"/>
              </w:rPr>
              <w:t>Approval confirmed by SENCo; AAO approval for both arrangements not required</w:t>
            </w:r>
          </w:p>
          <w:p w14:paraId="7D449628" w14:textId="77777777" w:rsidR="005B200F" w:rsidRPr="00DD3FD3" w:rsidRDefault="005B200F" w:rsidP="005B200F">
            <w:pPr>
              <w:rPr>
                <w:rFonts w:cs="Arial"/>
                <w:i/>
                <w:sz w:val="20"/>
                <w:szCs w:val="20"/>
              </w:rPr>
            </w:pPr>
            <w:r w:rsidRPr="00DD3FD3">
              <w:rPr>
                <w:rFonts w:cs="Arial"/>
                <w:i/>
                <w:sz w:val="20"/>
                <w:szCs w:val="20"/>
              </w:rPr>
              <w:t>Pastoral head discussion with candidate to confirm the arrangements should be put in place</w:t>
            </w:r>
          </w:p>
          <w:p w14:paraId="4B417FCE" w14:textId="77777777" w:rsidR="005B200F" w:rsidRPr="00DD3FD3" w:rsidRDefault="005B200F" w:rsidP="005B200F">
            <w:pPr>
              <w:rPr>
                <w:rFonts w:cs="Arial"/>
                <w:i/>
                <w:sz w:val="20"/>
                <w:szCs w:val="20"/>
              </w:rPr>
            </w:pPr>
            <w:r w:rsidRPr="00DD3FD3">
              <w:rPr>
                <w:rFonts w:cs="Arial"/>
                <w:i/>
                <w:sz w:val="20"/>
                <w:szCs w:val="20"/>
              </w:rPr>
              <w:t xml:space="preserve">EO submits ‘Alternative site form’ for timetabled written exams to awarding body/bodies online through CAP </w:t>
            </w:r>
          </w:p>
          <w:p w14:paraId="2AD0E4AB" w14:textId="7347C49E" w:rsidR="005B200F" w:rsidRPr="00DD3FD3" w:rsidRDefault="005B200F" w:rsidP="005B200F">
            <w:pPr>
              <w:rPr>
                <w:rFonts w:cs="Arial"/>
                <w:i/>
                <w:sz w:val="20"/>
                <w:szCs w:val="20"/>
              </w:rPr>
            </w:pPr>
            <w:r w:rsidRPr="00DD3FD3">
              <w:rPr>
                <w:rFonts w:cs="Arial"/>
                <w:i/>
                <w:sz w:val="20"/>
                <w:szCs w:val="20"/>
              </w:rPr>
              <w:t>An on-line submission must only be made for timetabled written examinations in the following qualifications</w:t>
            </w:r>
            <w:r w:rsidR="003C74EB" w:rsidRPr="00DD3FD3">
              <w:rPr>
                <w:rFonts w:cs="Arial"/>
                <w:i/>
                <w:sz w:val="20"/>
                <w:szCs w:val="20"/>
              </w:rPr>
              <w:t>…</w:t>
            </w:r>
          </w:p>
          <w:p w14:paraId="2AE13E01" w14:textId="77777777" w:rsidR="005B200F" w:rsidRPr="00DD3FD3" w:rsidRDefault="005B200F" w:rsidP="005B200F">
            <w:pPr>
              <w:rPr>
                <w:rFonts w:cs="Arial"/>
                <w:i/>
                <w:sz w:val="20"/>
                <w:szCs w:val="20"/>
              </w:rPr>
            </w:pPr>
            <w:r w:rsidRPr="00DD3FD3">
              <w:rPr>
                <w:rFonts w:cs="Arial"/>
                <w:i/>
                <w:sz w:val="20"/>
                <w:szCs w:val="20"/>
              </w:rPr>
              <w:t>EO provides candidate with exam timetable and JCQ information for candidates</w:t>
            </w:r>
          </w:p>
          <w:p w14:paraId="1E146396" w14:textId="77777777" w:rsidR="005B200F" w:rsidRPr="00DD3FD3" w:rsidRDefault="005B200F" w:rsidP="005B200F">
            <w:pPr>
              <w:rPr>
                <w:rFonts w:cs="Arial"/>
                <w:i/>
                <w:sz w:val="20"/>
                <w:szCs w:val="20"/>
              </w:rPr>
            </w:pPr>
            <w:r w:rsidRPr="00DD3FD3">
              <w:rPr>
                <w:rFonts w:cs="Arial"/>
                <w:i/>
                <w:sz w:val="20"/>
                <w:szCs w:val="20"/>
              </w:rPr>
              <w:lastRenderedPageBreak/>
              <w:t>Pastoral head confirms with candidate the information is understood</w:t>
            </w:r>
          </w:p>
          <w:p w14:paraId="0F3D4650" w14:textId="77777777" w:rsidR="005B200F" w:rsidRPr="00DD3FD3" w:rsidRDefault="005B200F" w:rsidP="005B200F">
            <w:pPr>
              <w:rPr>
                <w:rFonts w:cs="Arial"/>
                <w:i/>
                <w:sz w:val="20"/>
                <w:szCs w:val="20"/>
              </w:rPr>
            </w:pPr>
            <w:r w:rsidRPr="00DD3FD3">
              <w:rPr>
                <w:rFonts w:cs="Arial"/>
                <w:i/>
                <w:sz w:val="20"/>
                <w:szCs w:val="20"/>
              </w:rPr>
              <w:t>Pastoral head agrees with candidate that prior to each exam will call to confirm fitness to take exam</w:t>
            </w:r>
          </w:p>
          <w:p w14:paraId="3CBF3637" w14:textId="77777777" w:rsidR="005B200F" w:rsidRPr="00DD3FD3" w:rsidRDefault="005B200F" w:rsidP="005B200F">
            <w:pPr>
              <w:rPr>
                <w:rFonts w:cs="Arial"/>
                <w:i/>
                <w:sz w:val="20"/>
                <w:szCs w:val="20"/>
              </w:rPr>
            </w:pPr>
            <w:r w:rsidRPr="00DD3FD3">
              <w:rPr>
                <w:rFonts w:cs="Arial"/>
                <w:i/>
                <w:sz w:val="20"/>
                <w:szCs w:val="20"/>
              </w:rPr>
              <w:t>EO allocates invigilator(s) to candidate’s timetable; confirms time of collection of exam papers and materials</w:t>
            </w:r>
          </w:p>
          <w:p w14:paraId="0E8FBCF1" w14:textId="77777777" w:rsidR="005B200F" w:rsidRPr="00DD3FD3" w:rsidRDefault="005B200F" w:rsidP="005B200F">
            <w:pPr>
              <w:rPr>
                <w:rFonts w:cs="Arial"/>
                <w:i/>
                <w:sz w:val="20"/>
                <w:szCs w:val="20"/>
              </w:rPr>
            </w:pPr>
            <w:r w:rsidRPr="00DD3FD3">
              <w:rPr>
                <w:rFonts w:cs="Arial"/>
                <w:i/>
                <w:sz w:val="20"/>
                <w:szCs w:val="20"/>
              </w:rPr>
              <w:t>Invigilator monitors candidate’s condition for each exam and records any issues on incident log</w:t>
            </w:r>
          </w:p>
          <w:p w14:paraId="3B501EAD" w14:textId="77777777" w:rsidR="005B200F" w:rsidRPr="00DD3FD3" w:rsidRDefault="005B200F" w:rsidP="005B200F">
            <w:pPr>
              <w:rPr>
                <w:rFonts w:cs="Arial"/>
                <w:i/>
                <w:sz w:val="20"/>
                <w:szCs w:val="20"/>
              </w:rPr>
            </w:pPr>
            <w:r w:rsidRPr="00DD3FD3">
              <w:rPr>
                <w:rFonts w:cs="Arial"/>
                <w:i/>
                <w:sz w:val="20"/>
                <w:szCs w:val="20"/>
              </w:rPr>
              <w:t>Invigilator records rest breaks (time and duration) on incident log and confirms set time given for exam</w:t>
            </w:r>
          </w:p>
          <w:p w14:paraId="0BB5A460" w14:textId="77777777" w:rsidR="005B200F" w:rsidRPr="00DD3FD3" w:rsidRDefault="005B200F" w:rsidP="005B200F">
            <w:pPr>
              <w:rPr>
                <w:rFonts w:cs="Arial"/>
                <w:i/>
                <w:sz w:val="20"/>
                <w:szCs w:val="20"/>
              </w:rPr>
            </w:pPr>
            <w:r w:rsidRPr="00DD3FD3">
              <w:rPr>
                <w:rFonts w:cs="Arial"/>
                <w:i/>
                <w:sz w:val="20"/>
                <w:szCs w:val="20"/>
              </w:rPr>
              <w:t>Invigilator briefs EO after each exam on how candidate’s performance in exam may have been affected by his/her condition</w:t>
            </w:r>
          </w:p>
          <w:p w14:paraId="526F9BF7" w14:textId="77777777" w:rsidR="005B200F" w:rsidRPr="00DD3FD3" w:rsidRDefault="005B200F" w:rsidP="005B200F">
            <w:pPr>
              <w:rPr>
                <w:rFonts w:cs="Arial"/>
                <w:i/>
                <w:sz w:val="20"/>
                <w:szCs w:val="20"/>
              </w:rPr>
            </w:pPr>
            <w:r w:rsidRPr="00DD3FD3">
              <w:rPr>
                <w:rFonts w:cs="Arial"/>
                <w:i/>
                <w:sz w:val="20"/>
                <w:szCs w:val="20"/>
              </w:rPr>
              <w:t>EO discusses with pastoral head if candidate is eligible for special consideration (candidate present but disadvantaged)</w:t>
            </w:r>
          </w:p>
          <w:p w14:paraId="1EBF2933" w14:textId="77777777" w:rsidR="005B200F" w:rsidRPr="00DD3FD3" w:rsidRDefault="005B200F" w:rsidP="005B200F">
            <w:pPr>
              <w:rPr>
                <w:rFonts w:cs="Arial"/>
                <w:i/>
                <w:sz w:val="20"/>
                <w:szCs w:val="20"/>
              </w:rPr>
            </w:pPr>
            <w:r w:rsidRPr="00DD3FD3">
              <w:rPr>
                <w:rFonts w:cs="Arial"/>
                <w:i/>
                <w:sz w:val="20"/>
                <w:szCs w:val="20"/>
              </w:rPr>
              <w:t>EO processes request(s) for special consideration where applicable; incident log(s) provides supporting evidence</w:t>
            </w:r>
          </w:p>
          <w:p w14:paraId="269C5488" w14:textId="77777777" w:rsidR="005B200F" w:rsidRPr="00DD3FD3" w:rsidRDefault="005B200F" w:rsidP="005B200F">
            <w:pPr>
              <w:pStyle w:val="NormalWeb"/>
              <w:spacing w:before="120" w:beforeAutospacing="0" w:after="120" w:afterAutospacing="0"/>
              <w:rPr>
                <w:rFonts w:ascii="Rockwell" w:hAnsi="Rockwell" w:cs="Arial"/>
                <w:sz w:val="20"/>
                <w:szCs w:val="20"/>
              </w:rPr>
            </w:pPr>
            <w:r w:rsidRPr="00DD3FD3">
              <w:rPr>
                <w:rFonts w:ascii="Rockwell" w:hAnsi="Rockwell" w:cs="Arial"/>
                <w:i/>
                <w:sz w:val="20"/>
                <w:szCs w:val="20"/>
              </w:rPr>
              <w:t>Pastoral head informs candidate that special consideration has been requested</w:t>
            </w:r>
          </w:p>
        </w:tc>
      </w:tr>
      <w:tr w:rsidR="005B200F" w:rsidRPr="00DB4946" w14:paraId="05364F0D" w14:textId="77777777" w:rsidTr="005B200F">
        <w:tc>
          <w:tcPr>
            <w:tcW w:w="2376" w:type="dxa"/>
            <w:tcBorders>
              <w:top w:val="single" w:sz="4" w:space="0" w:color="auto"/>
              <w:left w:val="single" w:sz="4" w:space="0" w:color="auto"/>
              <w:bottom w:val="single" w:sz="4" w:space="0" w:color="auto"/>
              <w:right w:val="single" w:sz="4" w:space="0" w:color="auto"/>
            </w:tcBorders>
          </w:tcPr>
          <w:p w14:paraId="4AA71154" w14:textId="77777777" w:rsidR="005B200F" w:rsidRPr="00564AA6" w:rsidRDefault="005B200F" w:rsidP="005B200F">
            <w:pPr>
              <w:rPr>
                <w:rFonts w:cs="Arial"/>
                <w:sz w:val="20"/>
                <w:szCs w:val="20"/>
              </w:rPr>
            </w:pPr>
            <w:r w:rsidRPr="00564AA6">
              <w:rPr>
                <w:rFonts w:cs="Arial"/>
                <w:sz w:val="20"/>
                <w:szCs w:val="20"/>
              </w:rPr>
              <w:lastRenderedPageBreak/>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0650944B" w14:textId="77777777" w:rsidR="005B200F" w:rsidRPr="00564AA6" w:rsidRDefault="005B200F" w:rsidP="005B200F">
            <w:pPr>
              <w:rPr>
                <w:rFonts w:cs="Arial"/>
                <w:sz w:val="20"/>
                <w:szCs w:val="20"/>
              </w:rPr>
            </w:pPr>
            <w:r w:rsidRPr="00564AA6">
              <w:rPr>
                <w:rFonts w:cs="Arial"/>
                <w:sz w:val="20"/>
                <w:szCs w:val="20"/>
              </w:rPr>
              <w:t>Reader/computer reader</w:t>
            </w:r>
          </w:p>
          <w:p w14:paraId="5C55AD61" w14:textId="77777777" w:rsidR="005B200F" w:rsidRPr="00564AA6" w:rsidRDefault="005B200F" w:rsidP="005B200F">
            <w:pPr>
              <w:rPr>
                <w:rFonts w:cs="Arial"/>
                <w:sz w:val="20"/>
                <w:szCs w:val="20"/>
              </w:rPr>
            </w:pPr>
            <w:r w:rsidRPr="00564AA6">
              <w:rPr>
                <w:rFonts w:cs="Arial"/>
                <w:sz w:val="20"/>
                <w:szCs w:val="20"/>
              </w:rPr>
              <w:t xml:space="preserve">25% Extra time </w:t>
            </w:r>
          </w:p>
          <w:p w14:paraId="5DE93B8D" w14:textId="77777777" w:rsidR="005B200F" w:rsidRPr="00564AA6" w:rsidRDefault="005B200F" w:rsidP="005B200F">
            <w:pPr>
              <w:rPr>
                <w:rFonts w:cs="Arial"/>
                <w:sz w:val="20"/>
                <w:szCs w:val="20"/>
              </w:rPr>
            </w:pPr>
            <w:r w:rsidRPr="00564AA6">
              <w:rPr>
                <w:rFonts w:cs="Arial"/>
                <w:sz w:val="20"/>
                <w:szCs w:val="20"/>
              </w:rPr>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579E7DD7" w14:textId="77777777" w:rsidR="005B200F" w:rsidRPr="00DD3FD3" w:rsidRDefault="005B200F" w:rsidP="005B200F">
            <w:pPr>
              <w:rPr>
                <w:rFonts w:cs="Arial"/>
                <w:i/>
                <w:sz w:val="20"/>
                <w:szCs w:val="20"/>
              </w:rPr>
            </w:pPr>
            <w:r w:rsidRPr="00DD3FD3">
              <w:rPr>
                <w:rFonts w:cs="Arial"/>
                <w:i/>
                <w:sz w:val="20"/>
                <w:szCs w:val="20"/>
              </w:rPr>
              <w:t xml:space="preserve">Confirms candidate is disabled within the meaning of the Equality Act 2010 </w:t>
            </w:r>
          </w:p>
          <w:p w14:paraId="764E9757" w14:textId="77777777" w:rsidR="005B200F" w:rsidRPr="00DD3FD3" w:rsidRDefault="005B200F" w:rsidP="005B200F">
            <w:pPr>
              <w:rPr>
                <w:rFonts w:cs="Arial"/>
                <w:i/>
                <w:sz w:val="20"/>
                <w:szCs w:val="20"/>
              </w:rPr>
            </w:pPr>
            <w:r w:rsidRPr="00DD3FD3">
              <w:rPr>
                <w:rFonts w:cs="Arial"/>
                <w:i/>
                <w:sz w:val="20"/>
                <w:szCs w:val="20"/>
              </w:rPr>
              <w:t>Papers checked for those testing reading</w:t>
            </w:r>
          </w:p>
          <w:p w14:paraId="4010D692" w14:textId="7CB2FCFD" w:rsidR="005B200F" w:rsidRPr="00DD3FD3" w:rsidRDefault="005B200F" w:rsidP="005B200F">
            <w:pPr>
              <w:rPr>
                <w:rFonts w:cs="Arial"/>
                <w:i/>
                <w:sz w:val="20"/>
                <w:szCs w:val="20"/>
              </w:rPr>
            </w:pPr>
            <w:r w:rsidRPr="00DD3FD3">
              <w:rPr>
                <w:rFonts w:cs="Arial"/>
                <w:i/>
                <w:sz w:val="20"/>
                <w:szCs w:val="20"/>
              </w:rPr>
              <w:t>Computer reader/</w:t>
            </w:r>
            <w:r w:rsidRPr="00DD3FD3">
              <w:rPr>
                <w:rFonts w:cstheme="minorHAnsi"/>
                <w:i/>
                <w:sz w:val="20"/>
                <w:szCs w:val="20"/>
              </w:rPr>
              <w:t>examination reading pen</w:t>
            </w:r>
            <w:r w:rsidRPr="00DD3FD3">
              <w:rPr>
                <w:rFonts w:cs="Arial"/>
                <w:i/>
                <w:sz w:val="20"/>
                <w:szCs w:val="20"/>
              </w:rPr>
              <w:t xml:space="preserve"> sourced for use in papers (or sections of papers) testing reading OR up to 50% extra time awarded </w:t>
            </w:r>
          </w:p>
          <w:p w14:paraId="79A07B21" w14:textId="3B842EFB" w:rsidR="00885D47" w:rsidRPr="00DD3FD3" w:rsidRDefault="00885D47" w:rsidP="005B200F">
            <w:pPr>
              <w:rPr>
                <w:rFonts w:cs="Arial"/>
                <w:i/>
                <w:sz w:val="20"/>
                <w:szCs w:val="20"/>
              </w:rPr>
            </w:pPr>
            <w:r w:rsidRPr="00DD3FD3">
              <w:rPr>
                <w:rFonts w:cs="Arial"/>
                <w:i/>
                <w:sz w:val="20"/>
                <w:szCs w:val="20"/>
              </w:rPr>
              <w:t>A short concise file note produced on centre headed paper, signed and dated</w:t>
            </w:r>
            <w:r w:rsidR="00947FA2" w:rsidRPr="00DD3FD3">
              <w:rPr>
                <w:rFonts w:cs="Arial"/>
                <w:i/>
                <w:sz w:val="20"/>
                <w:szCs w:val="20"/>
              </w:rPr>
              <w:t xml:space="preserve"> kept on file</w:t>
            </w:r>
            <w:r w:rsidRPr="00DD3FD3">
              <w:rPr>
                <w:rFonts w:cs="Arial"/>
                <w:i/>
                <w:sz w:val="20"/>
                <w:szCs w:val="20"/>
              </w:rPr>
              <w:t>, confirming the nature of the candidate’s impairment and that the use of a computer reader and/or a reader reflects his/her normal and current way of working within the centre</w:t>
            </w:r>
          </w:p>
          <w:p w14:paraId="141D6316" w14:textId="77777777" w:rsidR="00885D47" w:rsidRPr="00DD3FD3" w:rsidRDefault="00885D47" w:rsidP="005B200F">
            <w:pPr>
              <w:rPr>
                <w:rFonts w:cs="Arial"/>
                <w:i/>
                <w:sz w:val="20"/>
                <w:szCs w:val="20"/>
              </w:rPr>
            </w:pPr>
            <w:r w:rsidRPr="00DD3FD3">
              <w:rPr>
                <w:rFonts w:cs="Arial"/>
                <w:i/>
                <w:sz w:val="20"/>
                <w:szCs w:val="20"/>
              </w:rPr>
              <w:t xml:space="preserve">(25% Extra time - </w:t>
            </w:r>
            <w:r w:rsidR="005B200F" w:rsidRPr="00DD3FD3">
              <w:rPr>
                <w:rFonts w:cs="Arial"/>
                <w:i/>
                <w:sz w:val="20"/>
                <w:szCs w:val="20"/>
              </w:rPr>
              <w:t xml:space="preserve">Form 8 </w:t>
            </w:r>
            <w:r w:rsidRPr="00DD3FD3">
              <w:rPr>
                <w:rFonts w:cs="Arial"/>
                <w:i/>
                <w:sz w:val="20"/>
                <w:szCs w:val="20"/>
              </w:rPr>
              <w:t xml:space="preserve">completed as appropriate) </w:t>
            </w:r>
          </w:p>
          <w:p w14:paraId="61048384" w14:textId="3995108A" w:rsidR="005B200F" w:rsidRPr="00DD3FD3" w:rsidRDefault="005B200F" w:rsidP="005B200F">
            <w:pPr>
              <w:rPr>
                <w:rFonts w:cs="Arial"/>
                <w:sz w:val="20"/>
                <w:szCs w:val="20"/>
              </w:rPr>
            </w:pPr>
            <w:r w:rsidRPr="00DD3FD3">
              <w:rPr>
                <w:rFonts w:cs="Arial"/>
                <w:i/>
                <w:sz w:val="20"/>
                <w:szCs w:val="20"/>
              </w:rPr>
              <w:t xml:space="preserve"> </w:t>
            </w:r>
            <w:r w:rsidR="00885D47" w:rsidRPr="00DD3FD3">
              <w:rPr>
                <w:rFonts w:cs="Arial"/>
                <w:i/>
                <w:sz w:val="20"/>
                <w:szCs w:val="20"/>
              </w:rPr>
              <w:t>Supporting</w:t>
            </w:r>
            <w:r w:rsidRPr="00DD3FD3">
              <w:rPr>
                <w:rFonts w:cs="Arial"/>
                <w:i/>
                <w:sz w:val="20"/>
                <w:szCs w:val="20"/>
              </w:rPr>
              <w:t xml:space="preserve"> evidence</w:t>
            </w:r>
            <w:r w:rsidR="00885D47" w:rsidRPr="00DD3FD3">
              <w:rPr>
                <w:rFonts w:cs="Arial"/>
                <w:i/>
                <w:sz w:val="20"/>
                <w:szCs w:val="20"/>
              </w:rPr>
              <w:t xml:space="preserve">, AAO approval and signed </w:t>
            </w:r>
            <w:r w:rsidR="00947FA2" w:rsidRPr="00DD3FD3">
              <w:rPr>
                <w:rFonts w:cs="Arial"/>
                <w:i/>
                <w:sz w:val="20"/>
                <w:szCs w:val="20"/>
              </w:rPr>
              <w:t>candidate personal data consent form</w:t>
            </w:r>
            <w:r w:rsidR="00885D47" w:rsidRPr="00DD3FD3">
              <w:rPr>
                <w:rFonts w:cs="Arial"/>
                <w:i/>
                <w:sz w:val="20"/>
                <w:szCs w:val="20"/>
              </w:rPr>
              <w:t xml:space="preserve"> kept on file</w:t>
            </w:r>
          </w:p>
        </w:tc>
      </w:tr>
      <w:tr w:rsidR="005B200F" w:rsidRPr="00DB4946" w14:paraId="00991939" w14:textId="77777777" w:rsidTr="005B200F">
        <w:tc>
          <w:tcPr>
            <w:tcW w:w="2376" w:type="dxa"/>
            <w:tcBorders>
              <w:top w:val="single" w:sz="4" w:space="0" w:color="auto"/>
              <w:left w:val="single" w:sz="4" w:space="0" w:color="auto"/>
              <w:bottom w:val="single" w:sz="4" w:space="0" w:color="auto"/>
              <w:right w:val="single" w:sz="4" w:space="0" w:color="auto"/>
            </w:tcBorders>
          </w:tcPr>
          <w:p w14:paraId="0F834F03" w14:textId="77777777" w:rsidR="005B200F" w:rsidRPr="00564AA6" w:rsidRDefault="005B200F" w:rsidP="005B200F">
            <w:pPr>
              <w:rPr>
                <w:rFonts w:cs="Arial"/>
                <w:sz w:val="20"/>
                <w:szCs w:val="20"/>
              </w:rPr>
            </w:pPr>
            <w:r w:rsidRPr="00564AA6">
              <w:rPr>
                <w:rFonts w:cs="Arial"/>
                <w:sz w:val="20"/>
                <w:szCs w:val="20"/>
              </w:rPr>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3B7ADCCA" w14:textId="77777777" w:rsidR="005B200F" w:rsidRPr="00564AA6" w:rsidRDefault="005B200F" w:rsidP="005B200F">
            <w:pPr>
              <w:rPr>
                <w:rFonts w:cs="Arial"/>
                <w:sz w:val="20"/>
                <w:szCs w:val="20"/>
              </w:rPr>
            </w:pPr>
            <w:r w:rsidRPr="00564AA6">
              <w:rPr>
                <w:rFonts w:cs="Arial"/>
                <w:sz w:val="20"/>
                <w:szCs w:val="20"/>
              </w:rPr>
              <w:t>Prompter</w:t>
            </w:r>
          </w:p>
          <w:p w14:paraId="7374FBC9" w14:textId="77777777" w:rsidR="005B200F" w:rsidRPr="00564AA6" w:rsidRDefault="005B200F" w:rsidP="005B200F">
            <w:pPr>
              <w:rPr>
                <w:rFonts w:cs="Arial"/>
                <w:sz w:val="20"/>
                <w:szCs w:val="20"/>
              </w:rPr>
            </w:pPr>
            <w:r w:rsidRPr="00564AA6">
              <w:rPr>
                <w:rFonts w:cs="Arial"/>
                <w:sz w:val="20"/>
                <w:szCs w:val="20"/>
              </w:rPr>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69EC3605" w14:textId="77777777" w:rsidR="005B200F" w:rsidRPr="00DD3FD3" w:rsidRDefault="005B200F" w:rsidP="005B200F">
            <w:pPr>
              <w:rPr>
                <w:rFonts w:cs="Arial"/>
                <w:i/>
                <w:sz w:val="20"/>
                <w:szCs w:val="20"/>
              </w:rPr>
            </w:pPr>
            <w:r w:rsidRPr="00DD3FD3">
              <w:rPr>
                <w:rFonts w:cs="Arial"/>
                <w:i/>
                <w:sz w:val="20"/>
                <w:szCs w:val="20"/>
              </w:rPr>
              <w:t xml:space="preserve">Gathers evidence to support substantial and </w:t>
            </w:r>
            <w:proofErr w:type="gramStart"/>
            <w:r w:rsidRPr="00DD3FD3">
              <w:rPr>
                <w:rFonts w:cs="Arial"/>
                <w:i/>
                <w:sz w:val="20"/>
                <w:szCs w:val="20"/>
              </w:rPr>
              <w:t>long term</w:t>
            </w:r>
            <w:proofErr w:type="gramEnd"/>
            <w:r w:rsidRPr="00DD3FD3">
              <w:rPr>
                <w:rFonts w:cs="Arial"/>
                <w:i/>
                <w:sz w:val="20"/>
                <w:szCs w:val="20"/>
              </w:rPr>
              <w:t xml:space="preserve"> adverse impairment</w:t>
            </w:r>
          </w:p>
          <w:p w14:paraId="25E13C27" w14:textId="77777777" w:rsidR="005B200F" w:rsidRPr="00DD3FD3" w:rsidRDefault="005B200F" w:rsidP="005B200F">
            <w:pPr>
              <w:rPr>
                <w:rFonts w:cs="Arial"/>
                <w:i/>
                <w:sz w:val="20"/>
                <w:szCs w:val="20"/>
              </w:rPr>
            </w:pPr>
            <w:r w:rsidRPr="00DD3FD3">
              <w:rPr>
                <w:rFonts w:cs="Arial"/>
                <w:i/>
                <w:sz w:val="20"/>
                <w:szCs w:val="20"/>
              </w:rPr>
              <w:t>Confirms with candidate how and when they will be prompted</w:t>
            </w:r>
          </w:p>
          <w:p w14:paraId="4CCD71F1" w14:textId="77777777" w:rsidR="005B200F" w:rsidRPr="00DD3FD3" w:rsidRDefault="005B200F" w:rsidP="005B200F">
            <w:pPr>
              <w:rPr>
                <w:rFonts w:cs="Arial"/>
                <w:sz w:val="20"/>
                <w:szCs w:val="20"/>
              </w:rPr>
            </w:pPr>
            <w:r w:rsidRPr="00DD3FD3">
              <w:rPr>
                <w:rFonts w:cs="Arial"/>
                <w:i/>
                <w:sz w:val="20"/>
                <w:szCs w:val="20"/>
              </w:rPr>
              <w:t>Briefs invigilator to monitor candidate and the method of prompting (call out his name to bring his attention back to the paper - confirms requirement for separate room)</w:t>
            </w:r>
          </w:p>
        </w:tc>
      </w:tr>
      <w:tr w:rsidR="005B200F" w:rsidRPr="00DB4946" w14:paraId="47E9B1A2" w14:textId="77777777" w:rsidTr="005B200F">
        <w:tc>
          <w:tcPr>
            <w:tcW w:w="2376" w:type="dxa"/>
            <w:tcBorders>
              <w:top w:val="single" w:sz="4" w:space="0" w:color="auto"/>
              <w:left w:val="single" w:sz="4" w:space="0" w:color="auto"/>
              <w:bottom w:val="single" w:sz="4" w:space="0" w:color="auto"/>
              <w:right w:val="single" w:sz="4" w:space="0" w:color="auto"/>
            </w:tcBorders>
          </w:tcPr>
          <w:p w14:paraId="0C695E0D" w14:textId="77777777" w:rsidR="005B200F" w:rsidRPr="00564AA6" w:rsidRDefault="005B200F" w:rsidP="005B200F">
            <w:pPr>
              <w:rPr>
                <w:rFonts w:cs="Arial"/>
                <w:sz w:val="20"/>
                <w:szCs w:val="20"/>
              </w:rPr>
            </w:pPr>
            <w:r w:rsidRPr="00564AA6">
              <w:rPr>
                <w:rFonts w:cs="Arial"/>
                <w:sz w:val="20"/>
                <w:szCs w:val="20"/>
              </w:rPr>
              <w:t>A wheelchair user</w:t>
            </w:r>
          </w:p>
        </w:tc>
        <w:tc>
          <w:tcPr>
            <w:tcW w:w="1872" w:type="dxa"/>
            <w:tcBorders>
              <w:top w:val="single" w:sz="4" w:space="0" w:color="auto"/>
              <w:left w:val="single" w:sz="4" w:space="0" w:color="auto"/>
              <w:bottom w:val="single" w:sz="4" w:space="0" w:color="auto"/>
              <w:right w:val="single" w:sz="4" w:space="0" w:color="auto"/>
            </w:tcBorders>
          </w:tcPr>
          <w:p w14:paraId="4149D0FF" w14:textId="77777777" w:rsidR="005B200F" w:rsidRPr="00564AA6" w:rsidRDefault="005B200F" w:rsidP="005B200F">
            <w:pPr>
              <w:rPr>
                <w:rFonts w:cs="Arial"/>
                <w:sz w:val="20"/>
                <w:szCs w:val="20"/>
              </w:rPr>
            </w:pPr>
            <w:r w:rsidRPr="00564AA6">
              <w:rPr>
                <w:rFonts w:cs="Arial"/>
                <w:sz w:val="20"/>
                <w:szCs w:val="20"/>
              </w:rPr>
              <w:t>Desk</w:t>
            </w:r>
          </w:p>
          <w:p w14:paraId="47E3956C" w14:textId="77777777" w:rsidR="005B200F" w:rsidRPr="00564AA6" w:rsidRDefault="005B200F" w:rsidP="005B200F">
            <w:pPr>
              <w:rPr>
                <w:rFonts w:cs="Arial"/>
                <w:sz w:val="20"/>
                <w:szCs w:val="20"/>
              </w:rPr>
            </w:pPr>
            <w:r w:rsidRPr="00564AA6">
              <w:rPr>
                <w:rFonts w:cs="Arial"/>
                <w:sz w:val="20"/>
                <w:szCs w:val="20"/>
              </w:rPr>
              <w:t>Rooms</w:t>
            </w:r>
          </w:p>
          <w:p w14:paraId="00E83D09" w14:textId="77777777" w:rsidR="005B200F" w:rsidRPr="00564AA6" w:rsidRDefault="005B200F" w:rsidP="005B200F">
            <w:pPr>
              <w:rPr>
                <w:rFonts w:cs="Arial"/>
                <w:sz w:val="20"/>
                <w:szCs w:val="20"/>
              </w:rPr>
            </w:pPr>
            <w:r w:rsidRPr="00564AA6">
              <w:rPr>
                <w:rFonts w:cs="Arial"/>
                <w:sz w:val="20"/>
                <w:szCs w:val="20"/>
              </w:rPr>
              <w:t>Facilities</w:t>
            </w:r>
          </w:p>
          <w:p w14:paraId="687A2BDA" w14:textId="77777777" w:rsidR="005B200F" w:rsidRPr="00564AA6" w:rsidRDefault="005B200F" w:rsidP="005B200F">
            <w:pPr>
              <w:rPr>
                <w:rFonts w:cs="Arial"/>
                <w:sz w:val="20"/>
                <w:szCs w:val="20"/>
              </w:rPr>
            </w:pPr>
            <w:r w:rsidRPr="00564AA6">
              <w:rPr>
                <w:rFonts w:cs="Arial"/>
                <w:sz w:val="20"/>
                <w:szCs w:val="20"/>
              </w:rPr>
              <w:t>Seating arrangements</w:t>
            </w:r>
          </w:p>
          <w:p w14:paraId="31F14322" w14:textId="77777777" w:rsidR="005B200F" w:rsidRPr="00564AA6" w:rsidRDefault="005B200F" w:rsidP="005B200F">
            <w:pPr>
              <w:rPr>
                <w:rFonts w:cs="Arial"/>
                <w:sz w:val="20"/>
                <w:szCs w:val="20"/>
              </w:rPr>
            </w:pPr>
            <w:r w:rsidRPr="00564AA6">
              <w:rPr>
                <w:rFonts w:cs="Arial"/>
                <w:sz w:val="20"/>
                <w:szCs w:val="20"/>
              </w:rPr>
              <w:t>Practical assistant</w:t>
            </w:r>
          </w:p>
        </w:tc>
        <w:tc>
          <w:tcPr>
            <w:tcW w:w="6095" w:type="dxa"/>
            <w:tcBorders>
              <w:top w:val="single" w:sz="4" w:space="0" w:color="auto"/>
              <w:left w:val="single" w:sz="4" w:space="0" w:color="auto"/>
              <w:bottom w:val="single" w:sz="4" w:space="0" w:color="auto"/>
              <w:right w:val="single" w:sz="4" w:space="0" w:color="auto"/>
            </w:tcBorders>
          </w:tcPr>
          <w:p w14:paraId="0FA934BD" w14:textId="77777777" w:rsidR="005B200F" w:rsidRPr="00DD3FD3" w:rsidRDefault="005B200F" w:rsidP="005B200F">
            <w:pPr>
              <w:rPr>
                <w:rFonts w:cs="Arial"/>
                <w:i/>
                <w:sz w:val="20"/>
                <w:szCs w:val="20"/>
              </w:rPr>
            </w:pPr>
            <w:r w:rsidRPr="00DD3FD3">
              <w:rPr>
                <w:rFonts w:cs="Arial"/>
                <w:i/>
                <w:sz w:val="20"/>
                <w:szCs w:val="20"/>
              </w:rPr>
              <w:t xml:space="preserve">Applies for practical assistant to help candidate set up wheelchair and other equipment in a practical assessment; approval automatically fails so awarding body referral lists the tasks that will be performed   </w:t>
            </w:r>
          </w:p>
          <w:p w14:paraId="6958F1C7" w14:textId="77777777" w:rsidR="005B200F" w:rsidRPr="00DD3FD3" w:rsidRDefault="005B200F" w:rsidP="005B200F">
            <w:pPr>
              <w:rPr>
                <w:rFonts w:cs="Arial"/>
                <w:i/>
                <w:sz w:val="20"/>
                <w:szCs w:val="20"/>
              </w:rPr>
            </w:pPr>
            <w:r w:rsidRPr="00DD3FD3">
              <w:rPr>
                <w:rFonts w:cs="Arial"/>
                <w:i/>
                <w:sz w:val="20"/>
                <w:szCs w:val="20"/>
              </w:rPr>
              <w:t>Provides height adjustable desk in exam room</w:t>
            </w:r>
          </w:p>
          <w:p w14:paraId="14404533" w14:textId="77777777" w:rsidR="005B200F" w:rsidRPr="00DD3FD3" w:rsidRDefault="005B200F" w:rsidP="005B200F">
            <w:pPr>
              <w:rPr>
                <w:rFonts w:cs="Arial"/>
                <w:i/>
                <w:sz w:val="20"/>
                <w:szCs w:val="20"/>
              </w:rPr>
            </w:pPr>
            <w:r w:rsidRPr="00DD3FD3">
              <w:rPr>
                <w:rFonts w:cs="Arial"/>
                <w:i/>
                <w:sz w:val="20"/>
                <w:szCs w:val="20"/>
              </w:rPr>
              <w:t>Allocates exam room on ground floor near adapted bathroom facilities</w:t>
            </w:r>
          </w:p>
          <w:p w14:paraId="00AB6A35" w14:textId="77777777" w:rsidR="005B200F" w:rsidRPr="00DD3FD3" w:rsidRDefault="005B200F" w:rsidP="005B200F">
            <w:pPr>
              <w:rPr>
                <w:rFonts w:cs="Arial"/>
                <w:i/>
                <w:sz w:val="20"/>
                <w:szCs w:val="20"/>
              </w:rPr>
            </w:pPr>
            <w:r w:rsidRPr="00DD3FD3">
              <w:rPr>
                <w:rFonts w:cs="Arial"/>
                <w:i/>
                <w:sz w:val="20"/>
                <w:szCs w:val="20"/>
              </w:rPr>
              <w:t>Spaces desks to allow wheelchair access</w:t>
            </w:r>
          </w:p>
          <w:p w14:paraId="4B161AF7" w14:textId="77777777" w:rsidR="005B200F" w:rsidRPr="00DD3FD3" w:rsidRDefault="005B200F" w:rsidP="005B200F">
            <w:pPr>
              <w:rPr>
                <w:rFonts w:cs="Arial"/>
                <w:i/>
                <w:sz w:val="20"/>
                <w:szCs w:val="20"/>
              </w:rPr>
            </w:pPr>
            <w:r w:rsidRPr="00DD3FD3">
              <w:rPr>
                <w:rFonts w:cs="Arial"/>
                <w:i/>
                <w:sz w:val="20"/>
                <w:szCs w:val="20"/>
              </w:rPr>
              <w:t>Seats candidate near exam room door</w:t>
            </w:r>
          </w:p>
          <w:p w14:paraId="2A1559EA" w14:textId="77777777" w:rsidR="005B200F" w:rsidRPr="00DD3FD3" w:rsidRDefault="005B200F" w:rsidP="005B200F">
            <w:pPr>
              <w:rPr>
                <w:rFonts w:cs="Arial"/>
                <w:i/>
                <w:sz w:val="20"/>
                <w:szCs w:val="20"/>
              </w:rPr>
            </w:pPr>
            <w:r w:rsidRPr="00DD3FD3">
              <w:rPr>
                <w:rFonts w:cs="Arial"/>
                <w:i/>
                <w:sz w:val="20"/>
                <w:szCs w:val="20"/>
              </w:rPr>
              <w:t>Confirms arrangements in place to assist the candidate in case of emergency evacuation of the exam room</w:t>
            </w:r>
          </w:p>
          <w:p w14:paraId="10271F55" w14:textId="77777777" w:rsidR="005B200F" w:rsidRPr="00DD3FD3" w:rsidRDefault="005B200F" w:rsidP="005B200F">
            <w:pPr>
              <w:rPr>
                <w:rFonts w:cs="Arial"/>
                <w:sz w:val="20"/>
                <w:szCs w:val="20"/>
              </w:rPr>
            </w:pPr>
            <w:r w:rsidRPr="00DD3FD3">
              <w:rPr>
                <w:rFonts w:cs="Arial"/>
                <w:i/>
                <w:sz w:val="20"/>
                <w:szCs w:val="20"/>
              </w:rPr>
              <w:lastRenderedPageBreak/>
              <w:t>Practical assistant cover sheet printed from AAO; to be completed by facilitator and inserted inside the candidate’s work where this may be applicable to the assessment</w:t>
            </w:r>
          </w:p>
        </w:tc>
      </w:tr>
    </w:tbl>
    <w:p w14:paraId="6B505EB4" w14:textId="77777777" w:rsidR="005B200F" w:rsidRDefault="005B200F" w:rsidP="005B200F">
      <w:pPr>
        <w:pStyle w:val="ecxmsonormal"/>
        <w:ind w:firstLine="45"/>
        <w:rPr>
          <w:rFonts w:ascii="Calibri" w:hAnsi="Calibri" w:cs="Segoe UI"/>
          <w:color w:val="000000"/>
          <w:sz w:val="19"/>
          <w:szCs w:val="19"/>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8"/>
        <w:gridCol w:w="5018"/>
      </w:tblGrid>
      <w:tr w:rsidR="00E25E79" w:rsidRPr="00E25E79" w14:paraId="34B0C8CB" w14:textId="77777777" w:rsidTr="001F1D01">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5EEB3011"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Date of Last Approval/Revision </w:t>
            </w:r>
          </w:p>
        </w:tc>
        <w:tc>
          <w:tcPr>
            <w:tcW w:w="5025" w:type="dxa"/>
            <w:tcBorders>
              <w:top w:val="single" w:sz="6" w:space="0" w:color="000000"/>
              <w:left w:val="nil"/>
              <w:bottom w:val="single" w:sz="6" w:space="0" w:color="000000"/>
              <w:right w:val="single" w:sz="6" w:space="0" w:color="000000"/>
            </w:tcBorders>
            <w:shd w:val="clear" w:color="auto" w:fill="auto"/>
            <w:hideMark/>
          </w:tcPr>
          <w:p w14:paraId="7F9FE8BE" w14:textId="0A9A3883"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 </w:t>
            </w:r>
            <w:r w:rsidR="00B6336A">
              <w:rPr>
                <w:rFonts w:ascii="Arial" w:eastAsia="Times New Roman" w:hAnsi="Arial" w:cs="Arial"/>
              </w:rPr>
              <w:t>5/12/19</w:t>
            </w:r>
          </w:p>
        </w:tc>
      </w:tr>
      <w:tr w:rsidR="00E25E79" w:rsidRPr="00E25E79" w14:paraId="3C7FF65D" w14:textId="77777777" w:rsidTr="001F1D01">
        <w:tc>
          <w:tcPr>
            <w:tcW w:w="5025" w:type="dxa"/>
            <w:tcBorders>
              <w:top w:val="nil"/>
              <w:left w:val="single" w:sz="6" w:space="0" w:color="000000"/>
              <w:bottom w:val="single" w:sz="6" w:space="0" w:color="000000"/>
              <w:right w:val="single" w:sz="6" w:space="0" w:color="000000"/>
            </w:tcBorders>
            <w:shd w:val="clear" w:color="auto" w:fill="auto"/>
            <w:hideMark/>
          </w:tcPr>
          <w:p w14:paraId="7D13F2AD"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Review Interval (Years) </w:t>
            </w:r>
          </w:p>
        </w:tc>
        <w:tc>
          <w:tcPr>
            <w:tcW w:w="5025" w:type="dxa"/>
            <w:tcBorders>
              <w:top w:val="nil"/>
              <w:left w:val="nil"/>
              <w:bottom w:val="single" w:sz="6" w:space="0" w:color="000000"/>
              <w:right w:val="single" w:sz="6" w:space="0" w:color="000000"/>
            </w:tcBorders>
            <w:shd w:val="clear" w:color="auto" w:fill="auto"/>
            <w:hideMark/>
          </w:tcPr>
          <w:p w14:paraId="0151DC60"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One Year </w:t>
            </w:r>
          </w:p>
        </w:tc>
      </w:tr>
      <w:tr w:rsidR="00E25E79" w:rsidRPr="00E25E79" w14:paraId="20B74321" w14:textId="77777777" w:rsidTr="001F1D01">
        <w:tc>
          <w:tcPr>
            <w:tcW w:w="5025" w:type="dxa"/>
            <w:tcBorders>
              <w:top w:val="nil"/>
              <w:left w:val="single" w:sz="6" w:space="0" w:color="000000"/>
              <w:bottom w:val="single" w:sz="6" w:space="0" w:color="000000"/>
              <w:right w:val="single" w:sz="6" w:space="0" w:color="000000"/>
            </w:tcBorders>
            <w:shd w:val="clear" w:color="auto" w:fill="auto"/>
            <w:hideMark/>
          </w:tcPr>
          <w:p w14:paraId="141B1D10"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Responsible Officer </w:t>
            </w:r>
          </w:p>
        </w:tc>
        <w:tc>
          <w:tcPr>
            <w:tcW w:w="5025" w:type="dxa"/>
            <w:tcBorders>
              <w:top w:val="nil"/>
              <w:left w:val="nil"/>
              <w:bottom w:val="single" w:sz="6" w:space="0" w:color="000000"/>
              <w:right w:val="single" w:sz="6" w:space="0" w:color="000000"/>
            </w:tcBorders>
            <w:shd w:val="clear" w:color="auto" w:fill="auto"/>
            <w:hideMark/>
          </w:tcPr>
          <w:p w14:paraId="6F36B47E"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Exams Manager </w:t>
            </w:r>
          </w:p>
        </w:tc>
      </w:tr>
      <w:tr w:rsidR="00E25E79" w:rsidRPr="00E25E79" w14:paraId="7E6D6BAA" w14:textId="77777777" w:rsidTr="001F1D01">
        <w:tc>
          <w:tcPr>
            <w:tcW w:w="5025" w:type="dxa"/>
            <w:tcBorders>
              <w:top w:val="nil"/>
              <w:left w:val="single" w:sz="6" w:space="0" w:color="000000"/>
              <w:bottom w:val="single" w:sz="6" w:space="0" w:color="000000"/>
              <w:right w:val="single" w:sz="6" w:space="0" w:color="000000"/>
            </w:tcBorders>
            <w:shd w:val="clear" w:color="auto" w:fill="auto"/>
            <w:hideMark/>
          </w:tcPr>
          <w:p w14:paraId="31971E7C"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Approval/review body(</w:t>
            </w:r>
            <w:proofErr w:type="spellStart"/>
            <w:r w:rsidRPr="00E25E79">
              <w:rPr>
                <w:rFonts w:ascii="Arial" w:eastAsia="Times New Roman" w:hAnsi="Arial" w:cs="Arial"/>
              </w:rPr>
              <w:t>ies</w:t>
            </w:r>
            <w:proofErr w:type="spellEnd"/>
            <w:r w:rsidRPr="00E25E79">
              <w:rPr>
                <w:rFonts w:ascii="Arial" w:eastAsia="Times New Roman" w:hAnsi="Arial" w:cs="Arial"/>
              </w:rPr>
              <w:t>) </w:t>
            </w:r>
          </w:p>
        </w:tc>
        <w:tc>
          <w:tcPr>
            <w:tcW w:w="5025" w:type="dxa"/>
            <w:tcBorders>
              <w:top w:val="nil"/>
              <w:left w:val="nil"/>
              <w:bottom w:val="single" w:sz="6" w:space="0" w:color="000000"/>
              <w:right w:val="single" w:sz="6" w:space="0" w:color="000000"/>
            </w:tcBorders>
            <w:shd w:val="clear" w:color="auto" w:fill="auto"/>
            <w:hideMark/>
          </w:tcPr>
          <w:p w14:paraId="0D793831"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SLT </w:t>
            </w:r>
          </w:p>
        </w:tc>
      </w:tr>
      <w:tr w:rsidR="00E25E79" w:rsidRPr="00E25E79" w14:paraId="5CCD7A70" w14:textId="77777777" w:rsidTr="001F1D01">
        <w:tc>
          <w:tcPr>
            <w:tcW w:w="5025" w:type="dxa"/>
            <w:tcBorders>
              <w:top w:val="nil"/>
              <w:left w:val="single" w:sz="6" w:space="0" w:color="000000"/>
              <w:bottom w:val="single" w:sz="6" w:space="0" w:color="000000"/>
              <w:right w:val="single" w:sz="6" w:space="0" w:color="000000"/>
            </w:tcBorders>
            <w:shd w:val="clear" w:color="auto" w:fill="auto"/>
            <w:hideMark/>
          </w:tcPr>
          <w:p w14:paraId="46C85DFB"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Date of Next Review </w:t>
            </w:r>
          </w:p>
        </w:tc>
        <w:tc>
          <w:tcPr>
            <w:tcW w:w="5025" w:type="dxa"/>
            <w:tcBorders>
              <w:top w:val="nil"/>
              <w:left w:val="nil"/>
              <w:bottom w:val="single" w:sz="6" w:space="0" w:color="000000"/>
              <w:right w:val="single" w:sz="6" w:space="0" w:color="000000"/>
            </w:tcBorders>
            <w:shd w:val="clear" w:color="auto" w:fill="auto"/>
            <w:hideMark/>
          </w:tcPr>
          <w:p w14:paraId="0FCA3E87" w14:textId="4C466F2E"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 </w:t>
            </w:r>
            <w:r w:rsidR="00B6336A">
              <w:rPr>
                <w:rFonts w:ascii="Arial" w:eastAsia="Times New Roman" w:hAnsi="Arial" w:cs="Arial"/>
              </w:rPr>
              <w:t>1/9/20</w:t>
            </w:r>
          </w:p>
        </w:tc>
      </w:tr>
      <w:tr w:rsidR="00E25E79" w:rsidRPr="00E25E79" w14:paraId="73642A37" w14:textId="77777777" w:rsidTr="001F1D01">
        <w:tc>
          <w:tcPr>
            <w:tcW w:w="5025" w:type="dxa"/>
            <w:tcBorders>
              <w:top w:val="nil"/>
              <w:left w:val="single" w:sz="6" w:space="0" w:color="000000"/>
              <w:bottom w:val="single" w:sz="6" w:space="0" w:color="000000"/>
              <w:right w:val="single" w:sz="6" w:space="0" w:color="000000"/>
            </w:tcBorders>
            <w:shd w:val="clear" w:color="auto" w:fill="auto"/>
            <w:hideMark/>
          </w:tcPr>
          <w:p w14:paraId="51DEF9C5"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Public File Location </w:t>
            </w:r>
          </w:p>
        </w:tc>
        <w:tc>
          <w:tcPr>
            <w:tcW w:w="5025" w:type="dxa"/>
            <w:tcBorders>
              <w:top w:val="nil"/>
              <w:left w:val="nil"/>
              <w:bottom w:val="single" w:sz="6" w:space="0" w:color="000000"/>
              <w:right w:val="single" w:sz="6" w:space="0" w:color="000000"/>
            </w:tcBorders>
            <w:shd w:val="clear" w:color="auto" w:fill="auto"/>
            <w:hideMark/>
          </w:tcPr>
          <w:p w14:paraId="7220E7A9" w14:textId="77777777" w:rsidR="00E25E79" w:rsidRPr="00E25E79" w:rsidRDefault="00E25E79" w:rsidP="00E25E79">
            <w:pPr>
              <w:spacing w:before="0" w:after="0"/>
              <w:textAlignment w:val="baseline"/>
              <w:rPr>
                <w:rFonts w:ascii="Times New Roman" w:eastAsia="Times New Roman" w:hAnsi="Times New Roman" w:cs="Times New Roman"/>
                <w:sz w:val="24"/>
                <w:szCs w:val="24"/>
              </w:rPr>
            </w:pPr>
            <w:r w:rsidRPr="00E25E79">
              <w:rPr>
                <w:rFonts w:ascii="Arial" w:eastAsia="Times New Roman" w:hAnsi="Arial" w:cs="Arial"/>
              </w:rPr>
              <w:t>Drive L:/SharePointPortal </w:t>
            </w:r>
          </w:p>
        </w:tc>
      </w:tr>
    </w:tbl>
    <w:p w14:paraId="3C7558C2" w14:textId="77777777" w:rsidR="008D0EB0" w:rsidRDefault="008D0EB0" w:rsidP="00FA1695">
      <w:pPr>
        <w:spacing w:after="200" w:line="276" w:lineRule="auto"/>
        <w:rPr>
          <w:rFonts w:eastAsia="Times New Roman" w:cs="Times New Roman"/>
          <w:b/>
          <w:color w:val="003399"/>
          <w:sz w:val="28"/>
          <w:szCs w:val="28"/>
        </w:rPr>
      </w:pPr>
      <w:bookmarkStart w:id="42" w:name="_GoBack"/>
      <w:bookmarkEnd w:id="42"/>
    </w:p>
    <w:sectPr w:rsidR="008D0EB0" w:rsidSect="00F642BC">
      <w:footerReference w:type="default" r:id="rId36"/>
      <w:footerReference w:type="first" r:id="rId37"/>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2624" w14:textId="77777777" w:rsidR="007749D2" w:rsidRDefault="007749D2" w:rsidP="00572EAE">
      <w:pPr>
        <w:spacing w:after="0"/>
      </w:pPr>
      <w:r>
        <w:separator/>
      </w:r>
    </w:p>
  </w:endnote>
  <w:endnote w:type="continuationSeparator" w:id="0">
    <w:p w14:paraId="1F2D4F26" w14:textId="77777777" w:rsidR="007749D2" w:rsidRDefault="007749D2"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4B9A" w14:textId="47BBF956" w:rsidR="00A14B1A" w:rsidRPr="00BE1447" w:rsidRDefault="00A14B1A"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A2D1" w14:textId="77777777" w:rsidR="00A14B1A" w:rsidRPr="00BE1447" w:rsidRDefault="00A14B1A" w:rsidP="005B200F">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sz w:val="18"/>
        <w:szCs w:val="18"/>
      </w:rPr>
      <w:t>1</w:t>
    </w:r>
    <w:r w:rsidRPr="00BE1447">
      <w:rPr>
        <w:sz w:val="18"/>
        <w:szCs w:val="18"/>
      </w:rPr>
      <w:fldChar w:fldCharType="end"/>
    </w:r>
  </w:p>
  <w:p w14:paraId="72483245" w14:textId="77777777" w:rsidR="00A14B1A" w:rsidRPr="00F642BC" w:rsidRDefault="00A14B1A" w:rsidP="00F642BC">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97A1A" w14:textId="77777777" w:rsidR="007749D2" w:rsidRDefault="007749D2" w:rsidP="00572EAE">
      <w:pPr>
        <w:spacing w:after="0"/>
      </w:pPr>
      <w:r>
        <w:separator/>
      </w:r>
    </w:p>
  </w:footnote>
  <w:footnote w:type="continuationSeparator" w:id="0">
    <w:p w14:paraId="33ED2615" w14:textId="77777777" w:rsidR="007749D2" w:rsidRDefault="007749D2"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128"/>
    <w:multiLevelType w:val="hybridMultilevel"/>
    <w:tmpl w:val="D63A1B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24D1"/>
    <w:multiLevelType w:val="hybridMultilevel"/>
    <w:tmpl w:val="4222959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D6310"/>
    <w:multiLevelType w:val="hybridMultilevel"/>
    <w:tmpl w:val="69DED54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0DE4"/>
    <w:multiLevelType w:val="hybridMultilevel"/>
    <w:tmpl w:val="4FEC771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66D8C"/>
    <w:multiLevelType w:val="hybridMultilevel"/>
    <w:tmpl w:val="BD18C21C"/>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30B0A"/>
    <w:multiLevelType w:val="hybridMultilevel"/>
    <w:tmpl w:val="7AD6DC9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F64BA"/>
    <w:multiLevelType w:val="hybridMultilevel"/>
    <w:tmpl w:val="F71A21DA"/>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620E9"/>
    <w:multiLevelType w:val="hybridMultilevel"/>
    <w:tmpl w:val="9B78ECD2"/>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C5335D"/>
    <w:multiLevelType w:val="hybridMultilevel"/>
    <w:tmpl w:val="441694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27C0F"/>
    <w:multiLevelType w:val="hybridMultilevel"/>
    <w:tmpl w:val="4364CDA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C6F52"/>
    <w:multiLevelType w:val="hybridMultilevel"/>
    <w:tmpl w:val="BF10526A"/>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921547"/>
    <w:multiLevelType w:val="hybridMultilevel"/>
    <w:tmpl w:val="F93050D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D76E2"/>
    <w:multiLevelType w:val="hybridMultilevel"/>
    <w:tmpl w:val="F4B0B73C"/>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738DA"/>
    <w:multiLevelType w:val="hybridMultilevel"/>
    <w:tmpl w:val="9DD09E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428BD"/>
    <w:multiLevelType w:val="hybridMultilevel"/>
    <w:tmpl w:val="05D661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C3C32"/>
    <w:multiLevelType w:val="hybridMultilevel"/>
    <w:tmpl w:val="F904B8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1"/>
  </w:num>
  <w:num w:numId="4">
    <w:abstractNumId w:val="13"/>
  </w:num>
  <w:num w:numId="5">
    <w:abstractNumId w:val="18"/>
  </w:num>
  <w:num w:numId="6">
    <w:abstractNumId w:val="3"/>
  </w:num>
  <w:num w:numId="7">
    <w:abstractNumId w:val="2"/>
  </w:num>
  <w:num w:numId="8">
    <w:abstractNumId w:val="14"/>
  </w:num>
  <w:num w:numId="9">
    <w:abstractNumId w:val="15"/>
  </w:num>
  <w:num w:numId="10">
    <w:abstractNumId w:val="5"/>
  </w:num>
  <w:num w:numId="11">
    <w:abstractNumId w:val="19"/>
  </w:num>
  <w:num w:numId="12">
    <w:abstractNumId w:val="6"/>
  </w:num>
  <w:num w:numId="13">
    <w:abstractNumId w:val="9"/>
  </w:num>
  <w:num w:numId="14">
    <w:abstractNumId w:val="12"/>
  </w:num>
  <w:num w:numId="15">
    <w:abstractNumId w:val="1"/>
  </w:num>
  <w:num w:numId="16">
    <w:abstractNumId w:val="7"/>
  </w:num>
  <w:num w:numId="17">
    <w:abstractNumId w:val="20"/>
  </w:num>
  <w:num w:numId="18">
    <w:abstractNumId w:val="16"/>
  </w:num>
  <w:num w:numId="19">
    <w:abstractNumId w:val="17"/>
  </w:num>
  <w:num w:numId="20">
    <w:abstractNumId w:val="10"/>
  </w:num>
  <w:num w:numId="21">
    <w:abstractNumId w:val="8"/>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5050"/>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4F02"/>
    <w:rsid w:val="000709D9"/>
    <w:rsid w:val="00074A36"/>
    <w:rsid w:val="000750AD"/>
    <w:rsid w:val="000800DE"/>
    <w:rsid w:val="00080423"/>
    <w:rsid w:val="000831C0"/>
    <w:rsid w:val="00086102"/>
    <w:rsid w:val="00086E9A"/>
    <w:rsid w:val="000875A7"/>
    <w:rsid w:val="0009252E"/>
    <w:rsid w:val="00097CF9"/>
    <w:rsid w:val="000A1629"/>
    <w:rsid w:val="000A6652"/>
    <w:rsid w:val="000B0453"/>
    <w:rsid w:val="000B29C9"/>
    <w:rsid w:val="000C118C"/>
    <w:rsid w:val="000D12FC"/>
    <w:rsid w:val="000D1C29"/>
    <w:rsid w:val="000D60C0"/>
    <w:rsid w:val="000E1253"/>
    <w:rsid w:val="000E27A5"/>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172B"/>
    <w:rsid w:val="001F0350"/>
    <w:rsid w:val="001F0C28"/>
    <w:rsid w:val="001F4DD8"/>
    <w:rsid w:val="001F59AD"/>
    <w:rsid w:val="001F7769"/>
    <w:rsid w:val="00200ABE"/>
    <w:rsid w:val="00202AFA"/>
    <w:rsid w:val="0020477E"/>
    <w:rsid w:val="0021365B"/>
    <w:rsid w:val="00214318"/>
    <w:rsid w:val="00214342"/>
    <w:rsid w:val="00214CB1"/>
    <w:rsid w:val="002161E9"/>
    <w:rsid w:val="002301A0"/>
    <w:rsid w:val="002322D1"/>
    <w:rsid w:val="0023628E"/>
    <w:rsid w:val="002416DB"/>
    <w:rsid w:val="002417F2"/>
    <w:rsid w:val="00244FC1"/>
    <w:rsid w:val="00247D1F"/>
    <w:rsid w:val="00250816"/>
    <w:rsid w:val="002522E9"/>
    <w:rsid w:val="0025243A"/>
    <w:rsid w:val="00254B9A"/>
    <w:rsid w:val="0025563D"/>
    <w:rsid w:val="0026067D"/>
    <w:rsid w:val="00261E67"/>
    <w:rsid w:val="0026639D"/>
    <w:rsid w:val="00267849"/>
    <w:rsid w:val="002733F6"/>
    <w:rsid w:val="00273831"/>
    <w:rsid w:val="002747EB"/>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5991"/>
    <w:rsid w:val="0032363C"/>
    <w:rsid w:val="003243FE"/>
    <w:rsid w:val="00327C46"/>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C74EB"/>
    <w:rsid w:val="003D4CFA"/>
    <w:rsid w:val="003D6C61"/>
    <w:rsid w:val="003D78DD"/>
    <w:rsid w:val="003E1B12"/>
    <w:rsid w:val="003E5898"/>
    <w:rsid w:val="003E5BF3"/>
    <w:rsid w:val="003F08A6"/>
    <w:rsid w:val="003F54FB"/>
    <w:rsid w:val="003F5E28"/>
    <w:rsid w:val="003F66FE"/>
    <w:rsid w:val="004163FF"/>
    <w:rsid w:val="004172F8"/>
    <w:rsid w:val="00420DEB"/>
    <w:rsid w:val="0042211B"/>
    <w:rsid w:val="004250C5"/>
    <w:rsid w:val="004253DB"/>
    <w:rsid w:val="004314F6"/>
    <w:rsid w:val="00432C92"/>
    <w:rsid w:val="004374FD"/>
    <w:rsid w:val="00437F62"/>
    <w:rsid w:val="0044218B"/>
    <w:rsid w:val="00450E6C"/>
    <w:rsid w:val="0045187F"/>
    <w:rsid w:val="0045394B"/>
    <w:rsid w:val="00453A8A"/>
    <w:rsid w:val="00454711"/>
    <w:rsid w:val="00456C91"/>
    <w:rsid w:val="00462EFB"/>
    <w:rsid w:val="00463936"/>
    <w:rsid w:val="004738FF"/>
    <w:rsid w:val="00473D52"/>
    <w:rsid w:val="0047474C"/>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E027A"/>
    <w:rsid w:val="004E06D0"/>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5B04"/>
    <w:rsid w:val="00575B68"/>
    <w:rsid w:val="00575F16"/>
    <w:rsid w:val="00576B69"/>
    <w:rsid w:val="00582D3B"/>
    <w:rsid w:val="0058335C"/>
    <w:rsid w:val="00584370"/>
    <w:rsid w:val="00584552"/>
    <w:rsid w:val="00585262"/>
    <w:rsid w:val="00587DFA"/>
    <w:rsid w:val="0059053A"/>
    <w:rsid w:val="00593102"/>
    <w:rsid w:val="00593745"/>
    <w:rsid w:val="00595C4E"/>
    <w:rsid w:val="005A05DA"/>
    <w:rsid w:val="005A1F33"/>
    <w:rsid w:val="005B0758"/>
    <w:rsid w:val="005B200F"/>
    <w:rsid w:val="005B411E"/>
    <w:rsid w:val="005C2C9F"/>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2D07"/>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2816"/>
    <w:rsid w:val="0064770E"/>
    <w:rsid w:val="00654BCB"/>
    <w:rsid w:val="00662A0F"/>
    <w:rsid w:val="00662D48"/>
    <w:rsid w:val="00664ECA"/>
    <w:rsid w:val="006653DA"/>
    <w:rsid w:val="006657BB"/>
    <w:rsid w:val="00680AD4"/>
    <w:rsid w:val="00681B77"/>
    <w:rsid w:val="00682C3D"/>
    <w:rsid w:val="00683E29"/>
    <w:rsid w:val="0068481A"/>
    <w:rsid w:val="00694417"/>
    <w:rsid w:val="006968D9"/>
    <w:rsid w:val="0069792B"/>
    <w:rsid w:val="0069794D"/>
    <w:rsid w:val="006A01D8"/>
    <w:rsid w:val="006A3D22"/>
    <w:rsid w:val="006B1115"/>
    <w:rsid w:val="006B14BE"/>
    <w:rsid w:val="006C4285"/>
    <w:rsid w:val="006C5808"/>
    <w:rsid w:val="006C6C4A"/>
    <w:rsid w:val="006D281C"/>
    <w:rsid w:val="006D562D"/>
    <w:rsid w:val="006D57D5"/>
    <w:rsid w:val="006D78ED"/>
    <w:rsid w:val="006E48DE"/>
    <w:rsid w:val="006E612A"/>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49D2"/>
    <w:rsid w:val="007753C0"/>
    <w:rsid w:val="00775ECC"/>
    <w:rsid w:val="007824AD"/>
    <w:rsid w:val="00784987"/>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2BA"/>
    <w:rsid w:val="008458D8"/>
    <w:rsid w:val="0084623C"/>
    <w:rsid w:val="008478AB"/>
    <w:rsid w:val="00851803"/>
    <w:rsid w:val="00852366"/>
    <w:rsid w:val="0085438F"/>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D47"/>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47FA2"/>
    <w:rsid w:val="00954D08"/>
    <w:rsid w:val="00957564"/>
    <w:rsid w:val="009576A1"/>
    <w:rsid w:val="00960671"/>
    <w:rsid w:val="00961EA6"/>
    <w:rsid w:val="00961EFC"/>
    <w:rsid w:val="00972530"/>
    <w:rsid w:val="00972787"/>
    <w:rsid w:val="009739C1"/>
    <w:rsid w:val="00974962"/>
    <w:rsid w:val="00980A01"/>
    <w:rsid w:val="00981424"/>
    <w:rsid w:val="009832F0"/>
    <w:rsid w:val="009835D2"/>
    <w:rsid w:val="009853DC"/>
    <w:rsid w:val="00986277"/>
    <w:rsid w:val="00993918"/>
    <w:rsid w:val="009959DE"/>
    <w:rsid w:val="009A09F1"/>
    <w:rsid w:val="009A1353"/>
    <w:rsid w:val="009A4270"/>
    <w:rsid w:val="009A4FD2"/>
    <w:rsid w:val="009B0101"/>
    <w:rsid w:val="009B0929"/>
    <w:rsid w:val="009B38AF"/>
    <w:rsid w:val="009B5963"/>
    <w:rsid w:val="009C4413"/>
    <w:rsid w:val="009C7245"/>
    <w:rsid w:val="009C73CD"/>
    <w:rsid w:val="009C7C8D"/>
    <w:rsid w:val="009D03B1"/>
    <w:rsid w:val="009D3D37"/>
    <w:rsid w:val="009E050C"/>
    <w:rsid w:val="009E17EB"/>
    <w:rsid w:val="009E683B"/>
    <w:rsid w:val="009F0C0D"/>
    <w:rsid w:val="009F0FFB"/>
    <w:rsid w:val="009F17AE"/>
    <w:rsid w:val="009F3E7A"/>
    <w:rsid w:val="009F530D"/>
    <w:rsid w:val="009F5781"/>
    <w:rsid w:val="009F605A"/>
    <w:rsid w:val="00A045AE"/>
    <w:rsid w:val="00A05772"/>
    <w:rsid w:val="00A14B1A"/>
    <w:rsid w:val="00A159A6"/>
    <w:rsid w:val="00A200BD"/>
    <w:rsid w:val="00A23D3B"/>
    <w:rsid w:val="00A26B89"/>
    <w:rsid w:val="00A27B0E"/>
    <w:rsid w:val="00A34586"/>
    <w:rsid w:val="00A35C57"/>
    <w:rsid w:val="00A4455C"/>
    <w:rsid w:val="00A45FED"/>
    <w:rsid w:val="00A4607E"/>
    <w:rsid w:val="00A4728A"/>
    <w:rsid w:val="00A510DE"/>
    <w:rsid w:val="00A5332D"/>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37B0"/>
    <w:rsid w:val="00A95CA5"/>
    <w:rsid w:val="00AB2591"/>
    <w:rsid w:val="00AB25BC"/>
    <w:rsid w:val="00AB3768"/>
    <w:rsid w:val="00AC5A86"/>
    <w:rsid w:val="00AD18C0"/>
    <w:rsid w:val="00AD6585"/>
    <w:rsid w:val="00AE072B"/>
    <w:rsid w:val="00AE0847"/>
    <w:rsid w:val="00AE3354"/>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6336A"/>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105D"/>
    <w:rsid w:val="00C51785"/>
    <w:rsid w:val="00C62C0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807"/>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06D"/>
    <w:rsid w:val="00D87938"/>
    <w:rsid w:val="00D90D7E"/>
    <w:rsid w:val="00D90F46"/>
    <w:rsid w:val="00D945F9"/>
    <w:rsid w:val="00D96B44"/>
    <w:rsid w:val="00DA4787"/>
    <w:rsid w:val="00DA50BF"/>
    <w:rsid w:val="00DA52B5"/>
    <w:rsid w:val="00DA5940"/>
    <w:rsid w:val="00DB14EB"/>
    <w:rsid w:val="00DB3A38"/>
    <w:rsid w:val="00DB51F8"/>
    <w:rsid w:val="00DC0499"/>
    <w:rsid w:val="00DC2057"/>
    <w:rsid w:val="00DD3FD3"/>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5E79"/>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1AE"/>
    <w:rsid w:val="00EC64D4"/>
    <w:rsid w:val="00EC6A2A"/>
    <w:rsid w:val="00EC6A31"/>
    <w:rsid w:val="00ED01D9"/>
    <w:rsid w:val="00ED0474"/>
    <w:rsid w:val="00ED0856"/>
    <w:rsid w:val="00ED0D30"/>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15C8"/>
    <w:rsid w:val="00F75E16"/>
    <w:rsid w:val="00F77444"/>
    <w:rsid w:val="00F77818"/>
    <w:rsid w:val="00F77EDF"/>
    <w:rsid w:val="00F812A0"/>
    <w:rsid w:val="00F838AA"/>
    <w:rsid w:val="00F83942"/>
    <w:rsid w:val="00F85BC7"/>
    <w:rsid w:val="00F8638C"/>
    <w:rsid w:val="00F907DC"/>
    <w:rsid w:val="00F916A7"/>
    <w:rsid w:val="00F92944"/>
    <w:rsid w:val="00F92EFC"/>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75"/>
    <w:rsid w:val="00FD36DF"/>
    <w:rsid w:val="00FD39A4"/>
    <w:rsid w:val="00FD5F6A"/>
    <w:rsid w:val="00FD6275"/>
    <w:rsid w:val="00FE07AB"/>
    <w:rsid w:val="00FF1AD2"/>
    <w:rsid w:val="00FF2025"/>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474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general-regulations"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www.jcq.org.uk/exams-office/access-arrangements-and-special-consideration" TargetMode="External"/><Relationship Id="rId39" Type="http://schemas.openxmlformats.org/officeDocument/2006/relationships/theme" Target="theme/theme1.xml"/><Relationship Id="rId21" Type="http://schemas.openxmlformats.org/officeDocument/2006/relationships/hyperlink" Target="http://www.jcq.org.uk/exams-office/access-arrangements-and-special-consideration" TargetMode="External"/><Relationship Id="rId34" Type="http://schemas.openxmlformats.org/officeDocument/2006/relationships/hyperlink" Target="http://www.jcq.org.uk/exams-office/ice---instructions-for-conducting-examinations" TargetMode="Externa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www.jcq.org.uk/exams-office/access-arrangements-and-special-consideration/regulations-and-guidance" TargetMode="External"/><Relationship Id="rId33" Type="http://schemas.openxmlformats.org/officeDocument/2006/relationships/hyperlink" Target="http://www.jcq.org.uk/exams-office/access-arrangements-and-special-consider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 TargetMode="External"/><Relationship Id="rId29" Type="http://schemas.openxmlformats.org/officeDocument/2006/relationships/hyperlink" Target="http://www.jcq.org.uk/exams-office/ice---instructions-for-conducting-examin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32" Type="http://schemas.openxmlformats.org/officeDocument/2006/relationships/hyperlink" Target="http://www.jcq.org.uk/exams-office/ice---instructions-for-conducting-examinations"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 TargetMode="External"/><Relationship Id="rId28" Type="http://schemas.openxmlformats.org/officeDocument/2006/relationships/hyperlink" Target="http://www.jcq.org.uk/exams-office/access-arrangements-and-special-consideration" TargetMode="External"/><Relationship Id="rId36" Type="http://schemas.openxmlformats.org/officeDocument/2006/relationships/footer" Target="footer1.xml"/><Relationship Id="rId10" Type="http://schemas.openxmlformats.org/officeDocument/2006/relationships/hyperlink" Target="http://www.jcq.org.uk/exams-office/access-arrangements-and-special-consideration/regulations-and-guidance" TargetMode="External"/><Relationship Id="rId19" Type="http://schemas.openxmlformats.org/officeDocument/2006/relationships/hyperlink" Target="https://pursglove.sharepoint.com/:w:/s/TVC/EbsVTQSOcPNHhNHp6vnHErQBaPedZwI7l2fuxfjG6PmR3w?e=fPdXsH" TargetMode="External"/><Relationship Id="rId31" Type="http://schemas.openxmlformats.org/officeDocument/2006/relationships/hyperlink" Target="http://www.jcq.org.uk/exams-office/ice---instructions-for-conducting-examinations" TargetMode="External"/><Relationship Id="rId4" Type="http://schemas.openxmlformats.org/officeDocument/2006/relationships/styles" Target="styles.xml"/><Relationship Id="rId9" Type="http://schemas.openxmlformats.org/officeDocument/2006/relationships/hyperlink" Target="http://www.jcq.org.uk/exams-office/general-regulations" TargetMode="Externa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 TargetMode="External"/><Relationship Id="rId27" Type="http://schemas.openxmlformats.org/officeDocument/2006/relationships/hyperlink" Target="http://www.jcq.org.uk/exams-office/access-arrangements-and-special-consideration"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hyperlink" Target="http://www.jcq.org.uk/exams-office/non-examination-assessments"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8E000A-3D70-4D6F-AE7C-5C33765E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4132</Words>
  <Characters>23558</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Marie Gladders</cp:lastModifiedBy>
  <cp:revision>2</cp:revision>
  <dcterms:created xsi:type="dcterms:W3CDTF">2020-01-23T10:57:00Z</dcterms:created>
  <dcterms:modified xsi:type="dcterms:W3CDTF">2020-01-23T10:57:00Z</dcterms:modified>
</cp:coreProperties>
</file>